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E341B4">
      <w:pPr>
        <w:spacing w:after="120" w:line="240" w:lineRule="auto"/>
        <w:ind w:left="284"/>
        <w:jc w:val="center"/>
        <w:rPr>
          <w:rFonts w:ascii="Impact" w:eastAsia="Times New Roman" w:hAnsi="Impact" w:cs="Courier New"/>
          <w:b/>
          <w:lang w:val="en-US"/>
        </w:rPr>
      </w:pPr>
      <w:r w:rsidRPr="00E341B4">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inset="0,0,0,0">
              <w:txbxContent>
                <w:p w:rsidR="006E11FB" w:rsidRDefault="006E11FB">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E341B4" w:rsidP="00D96810">
      <w:pPr>
        <w:pBdr>
          <w:bottom w:val="single" w:sz="4" w:space="1" w:color="auto"/>
        </w:pBdr>
        <w:spacing w:after="120" w:line="240" w:lineRule="auto"/>
        <w:ind w:left="284"/>
        <w:jc w:val="center"/>
        <w:rPr>
          <w:rFonts w:eastAsia="Times New Roman"/>
          <w:b/>
          <w:i/>
          <w:sz w:val="28"/>
          <w:szCs w:val="28"/>
        </w:rPr>
      </w:pPr>
      <w:r w:rsidRPr="00E341B4">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6E11FB" w:rsidRPr="00C70231" w:rsidRDefault="006E11FB"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E341B4" w:rsidP="00D96810">
      <w:pPr>
        <w:spacing w:after="120" w:line="240" w:lineRule="auto"/>
        <w:ind w:left="284"/>
        <w:jc w:val="both"/>
        <w:rPr>
          <w:rFonts w:eastAsia="Times New Roman"/>
          <w:b/>
          <w:sz w:val="24"/>
          <w:szCs w:val="24"/>
        </w:rPr>
      </w:pPr>
      <w:r w:rsidRPr="00E341B4">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6E11FB" w:rsidRPr="00A05F86" w:rsidRDefault="006E11FB" w:rsidP="00D96810">
                  <w:pPr>
                    <w:spacing w:after="0" w:line="240" w:lineRule="auto"/>
                    <w:rPr>
                      <w:rFonts w:ascii="Arial" w:hAnsi="Arial" w:cs="Arial"/>
                      <w:b/>
                      <w:sz w:val="40"/>
                      <w:szCs w:val="40"/>
                    </w:rPr>
                  </w:pPr>
                  <w:r w:rsidRPr="00A05F86">
                    <w:rPr>
                      <w:rFonts w:ascii="Arial" w:hAnsi="Arial" w:cs="Arial"/>
                      <w:b/>
                      <w:sz w:val="40"/>
                      <w:szCs w:val="40"/>
                    </w:rPr>
                    <w:t xml:space="preserve">№ </w:t>
                  </w:r>
                  <w:r w:rsidR="00922168">
                    <w:rPr>
                      <w:rFonts w:ascii="Arial" w:hAnsi="Arial" w:cs="Arial"/>
                      <w:b/>
                      <w:sz w:val="40"/>
                      <w:szCs w:val="40"/>
                    </w:rPr>
                    <w:t>38</w:t>
                  </w:r>
                </w:p>
                <w:p w:rsidR="006E11FB" w:rsidRDefault="00922168" w:rsidP="00D96810">
                  <w:pPr>
                    <w:spacing w:after="0" w:line="240" w:lineRule="auto"/>
                    <w:rPr>
                      <w:rFonts w:ascii="Arial" w:hAnsi="Arial" w:cs="Arial"/>
                      <w:b/>
                      <w:sz w:val="40"/>
                      <w:szCs w:val="40"/>
                    </w:rPr>
                  </w:pPr>
                  <w:r>
                    <w:rPr>
                      <w:rFonts w:ascii="Arial" w:hAnsi="Arial" w:cs="Arial"/>
                      <w:b/>
                      <w:sz w:val="40"/>
                      <w:szCs w:val="40"/>
                    </w:rPr>
                    <w:t>2</w:t>
                  </w:r>
                  <w:r w:rsidR="006E11FB">
                    <w:rPr>
                      <w:rFonts w:ascii="Arial" w:hAnsi="Arial" w:cs="Arial"/>
                      <w:b/>
                      <w:sz w:val="40"/>
                      <w:szCs w:val="40"/>
                    </w:rPr>
                    <w:t>3 октября</w:t>
                  </w:r>
                </w:p>
                <w:p w:rsidR="006E11FB" w:rsidRPr="00A05F86" w:rsidRDefault="006E11FB" w:rsidP="00D96810">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080DEC" w:rsidRDefault="00080DEC" w:rsidP="00B32158">
      <w:pPr>
        <w:spacing w:after="0" w:line="240" w:lineRule="auto"/>
        <w:ind w:firstLine="709"/>
        <w:jc w:val="both"/>
        <w:rPr>
          <w:rFonts w:ascii="Times New Roman" w:hAnsi="Times New Roman" w:cs="Times New Roman"/>
          <w:b/>
          <w:sz w:val="24"/>
          <w:szCs w:val="24"/>
        </w:rPr>
      </w:pPr>
    </w:p>
    <w:p w:rsidR="00922168" w:rsidRPr="00922168" w:rsidRDefault="00922168" w:rsidP="00922168">
      <w:pPr>
        <w:spacing w:after="0" w:line="240" w:lineRule="auto"/>
        <w:ind w:firstLine="709"/>
        <w:jc w:val="center"/>
        <w:rPr>
          <w:rFonts w:ascii="Times New Roman" w:eastAsia="Times New Roman" w:hAnsi="Times New Roman" w:cs="Times New Roman"/>
          <w:color w:val="0D0D0D" w:themeColor="text1" w:themeTint="F2"/>
          <w:sz w:val="24"/>
          <w:szCs w:val="24"/>
        </w:rPr>
      </w:pPr>
      <w:r w:rsidRPr="00922168">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922168" w:rsidRPr="00922168" w:rsidRDefault="00922168" w:rsidP="00922168">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922168">
        <w:rPr>
          <w:rFonts w:ascii="Times New Roman" w:eastAsia="Times New Roman" w:hAnsi="Times New Roman" w:cs="Times New Roman"/>
          <w:color w:val="0D0D0D" w:themeColor="text1" w:themeTint="F2"/>
          <w:sz w:val="24"/>
          <w:szCs w:val="24"/>
        </w:rPr>
        <w:t>КОСТРОМСКОЙ ОБЛАСТИ</w:t>
      </w:r>
    </w:p>
    <w:p w:rsidR="00922168" w:rsidRPr="00922168" w:rsidRDefault="00922168" w:rsidP="00922168">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922168" w:rsidRPr="00922168" w:rsidRDefault="00922168" w:rsidP="00922168">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922168">
        <w:rPr>
          <w:rFonts w:ascii="Times New Roman" w:eastAsia="Times New Roman" w:hAnsi="Times New Roman" w:cs="Times New Roman"/>
          <w:b/>
          <w:bCs/>
          <w:color w:val="0D0D0D" w:themeColor="text1" w:themeTint="F2"/>
          <w:sz w:val="24"/>
          <w:szCs w:val="24"/>
        </w:rPr>
        <w:t>ПОСТАНОВЛЕНИЕ</w:t>
      </w:r>
    </w:p>
    <w:p w:rsidR="00922168" w:rsidRPr="00922168" w:rsidRDefault="00922168" w:rsidP="00922168">
      <w:pPr>
        <w:tabs>
          <w:tab w:val="left" w:pos="2565"/>
          <w:tab w:val="center" w:pos="4729"/>
        </w:tabs>
        <w:spacing w:after="0" w:line="240" w:lineRule="auto"/>
        <w:ind w:firstLine="709"/>
        <w:jc w:val="center"/>
        <w:rPr>
          <w:rFonts w:ascii="Times New Roman" w:eastAsia="Times New Roman" w:hAnsi="Times New Roman" w:cs="Times New Roman"/>
          <w:color w:val="0D0D0D" w:themeColor="text1" w:themeTint="F2"/>
          <w:sz w:val="24"/>
          <w:szCs w:val="24"/>
        </w:rPr>
      </w:pPr>
      <w:r w:rsidRPr="00922168">
        <w:rPr>
          <w:rFonts w:ascii="Times New Roman" w:hAnsi="Times New Roman" w:cs="Times New Roman"/>
          <w:color w:val="0D0D0D" w:themeColor="text1" w:themeTint="F2"/>
          <w:sz w:val="24"/>
          <w:szCs w:val="24"/>
        </w:rPr>
        <w:t>«17</w:t>
      </w:r>
      <w:r>
        <w:rPr>
          <w:rFonts w:ascii="Times New Roman" w:eastAsia="Times New Roman" w:hAnsi="Times New Roman" w:cs="Times New Roman"/>
          <w:color w:val="0D0D0D" w:themeColor="text1" w:themeTint="F2"/>
          <w:sz w:val="24"/>
          <w:szCs w:val="24"/>
        </w:rPr>
        <w:t>»</w:t>
      </w:r>
      <w:r w:rsidRPr="00922168">
        <w:rPr>
          <w:rFonts w:ascii="Times New Roman" w:eastAsia="Times New Roman" w:hAnsi="Times New Roman" w:cs="Times New Roman"/>
          <w:color w:val="0D0D0D" w:themeColor="text1" w:themeTint="F2"/>
          <w:sz w:val="24"/>
          <w:szCs w:val="24"/>
        </w:rPr>
        <w:t xml:space="preserve"> октября  2023 года № 408</w:t>
      </w:r>
    </w:p>
    <w:p w:rsidR="00922168" w:rsidRPr="00922168" w:rsidRDefault="00922168" w:rsidP="00922168">
      <w:pPr>
        <w:spacing w:after="0" w:line="240" w:lineRule="auto"/>
        <w:ind w:firstLine="709"/>
        <w:jc w:val="center"/>
        <w:rPr>
          <w:rFonts w:ascii="Times New Roman" w:eastAsia="Times New Roman" w:hAnsi="Times New Roman" w:cs="Times New Roman"/>
          <w:color w:val="0D0D0D" w:themeColor="text1" w:themeTint="F2"/>
          <w:sz w:val="24"/>
          <w:szCs w:val="24"/>
        </w:rPr>
      </w:pPr>
    </w:p>
    <w:p w:rsidR="00922168" w:rsidRPr="00922168" w:rsidRDefault="00922168" w:rsidP="00922168">
      <w:pPr>
        <w:tabs>
          <w:tab w:val="left" w:pos="2565"/>
          <w:tab w:val="center" w:pos="4729"/>
        </w:tabs>
        <w:spacing w:after="0" w:line="240" w:lineRule="auto"/>
        <w:ind w:firstLine="709"/>
        <w:jc w:val="center"/>
        <w:rPr>
          <w:rFonts w:ascii="Times New Roman" w:hAnsi="Times New Roman" w:cs="Times New Roman"/>
          <w:b/>
          <w:sz w:val="24"/>
          <w:szCs w:val="24"/>
        </w:rPr>
      </w:pPr>
      <w:r w:rsidRPr="00922168">
        <w:rPr>
          <w:rFonts w:ascii="Times New Roman" w:eastAsia="Times New Roman" w:hAnsi="Times New Roman" w:cs="Times New Roman"/>
          <w:b/>
          <w:bCs/>
          <w:color w:val="0D0D0D" w:themeColor="text1" w:themeTint="F2"/>
          <w:sz w:val="24"/>
          <w:szCs w:val="24"/>
        </w:rPr>
        <w:t xml:space="preserve">О внесении изменений в приложение к постановлению администрации </w:t>
      </w:r>
      <w:proofErr w:type="spellStart"/>
      <w:r w:rsidRPr="00922168">
        <w:rPr>
          <w:rFonts w:ascii="Times New Roman" w:eastAsia="Times New Roman" w:hAnsi="Times New Roman" w:cs="Times New Roman"/>
          <w:b/>
          <w:bCs/>
          <w:color w:val="0D0D0D" w:themeColor="text1" w:themeTint="F2"/>
          <w:sz w:val="24"/>
          <w:szCs w:val="24"/>
        </w:rPr>
        <w:t>Шарьинского</w:t>
      </w:r>
      <w:proofErr w:type="spellEnd"/>
      <w:r w:rsidRPr="00922168">
        <w:rPr>
          <w:rFonts w:ascii="Times New Roman" w:eastAsia="Times New Roman" w:hAnsi="Times New Roman" w:cs="Times New Roman"/>
          <w:b/>
          <w:bCs/>
          <w:color w:val="0D0D0D" w:themeColor="text1" w:themeTint="F2"/>
          <w:sz w:val="24"/>
          <w:szCs w:val="24"/>
        </w:rPr>
        <w:t xml:space="preserve"> муниципального района от 08 сентября 2011 года № 401</w:t>
      </w:r>
      <w:r w:rsidRPr="00922168">
        <w:rPr>
          <w:rFonts w:ascii="Times New Roman" w:eastAsia="Times New Roman" w:hAnsi="Times New Roman" w:cs="Times New Roman"/>
          <w:color w:val="0D0D0D" w:themeColor="text1" w:themeTint="F2"/>
          <w:sz w:val="24"/>
          <w:szCs w:val="24"/>
        </w:rPr>
        <w:t xml:space="preserve"> </w:t>
      </w:r>
      <w:r w:rsidRPr="00922168">
        <w:rPr>
          <w:rFonts w:ascii="Times New Roman" w:hAnsi="Times New Roman" w:cs="Times New Roman"/>
          <w:b/>
          <w:color w:val="0D0D0D" w:themeColor="text1" w:themeTint="F2"/>
          <w:sz w:val="24"/>
          <w:szCs w:val="24"/>
        </w:rPr>
        <w:t xml:space="preserve"> «</w:t>
      </w:r>
      <w:r w:rsidRPr="00922168">
        <w:rPr>
          <w:rFonts w:ascii="Times New Roman" w:hAnsi="Times New Roman" w:cs="Times New Roman"/>
          <w:b/>
          <w:sz w:val="24"/>
          <w:szCs w:val="24"/>
        </w:rPr>
        <w:t xml:space="preserve">Об утверждении </w:t>
      </w:r>
      <w:proofErr w:type="gramStart"/>
      <w:r w:rsidRPr="00922168">
        <w:rPr>
          <w:rFonts w:ascii="Times New Roman" w:hAnsi="Times New Roman" w:cs="Times New Roman"/>
          <w:b/>
          <w:sz w:val="24"/>
          <w:szCs w:val="24"/>
        </w:rPr>
        <w:t>порядка использования бюджетных ассигнований резервного фонда администрации</w:t>
      </w:r>
      <w:proofErr w:type="gramEnd"/>
      <w:r w:rsidRPr="00922168">
        <w:rPr>
          <w:rFonts w:ascii="Times New Roman" w:hAnsi="Times New Roman" w:cs="Times New Roman"/>
          <w:b/>
          <w:sz w:val="24"/>
          <w:szCs w:val="24"/>
        </w:rPr>
        <w:t xml:space="preserve"> </w:t>
      </w:r>
      <w:proofErr w:type="spellStart"/>
      <w:r w:rsidRPr="00922168">
        <w:rPr>
          <w:rFonts w:ascii="Times New Roman" w:hAnsi="Times New Roman" w:cs="Times New Roman"/>
          <w:b/>
          <w:sz w:val="24"/>
          <w:szCs w:val="24"/>
        </w:rPr>
        <w:t>Шарьинского</w:t>
      </w:r>
      <w:proofErr w:type="spellEnd"/>
      <w:r w:rsidRPr="00922168">
        <w:rPr>
          <w:rFonts w:ascii="Times New Roman" w:hAnsi="Times New Roman" w:cs="Times New Roman"/>
          <w:b/>
          <w:sz w:val="24"/>
          <w:szCs w:val="24"/>
        </w:rPr>
        <w:t xml:space="preserve"> муниципального района</w:t>
      </w:r>
      <w:r w:rsidRPr="00922168">
        <w:rPr>
          <w:rFonts w:ascii="Times New Roman" w:hAnsi="Times New Roman" w:cs="Times New Roman"/>
          <w:b/>
          <w:bCs/>
          <w:color w:val="0D0D0D" w:themeColor="text1" w:themeTint="F2"/>
          <w:sz w:val="24"/>
          <w:szCs w:val="24"/>
        </w:rPr>
        <w:t>»</w:t>
      </w:r>
    </w:p>
    <w:p w:rsidR="00922168" w:rsidRPr="00922168" w:rsidRDefault="00922168" w:rsidP="00922168">
      <w:pPr>
        <w:pStyle w:val="25"/>
        <w:spacing w:before="0" w:after="0" w:line="240" w:lineRule="auto"/>
        <w:ind w:firstLine="709"/>
        <w:jc w:val="both"/>
        <w:rPr>
          <w:color w:val="0D0D0D" w:themeColor="text1" w:themeTint="F2"/>
        </w:rPr>
      </w:pPr>
    </w:p>
    <w:p w:rsidR="00922168" w:rsidRPr="00922168" w:rsidRDefault="00922168" w:rsidP="00922168">
      <w:pPr>
        <w:pStyle w:val="25"/>
        <w:spacing w:before="0" w:after="0" w:line="240" w:lineRule="auto"/>
        <w:ind w:firstLine="709"/>
        <w:jc w:val="both"/>
        <w:rPr>
          <w:color w:val="0D0D0D" w:themeColor="text1" w:themeTint="F2"/>
        </w:rPr>
      </w:pPr>
      <w:r w:rsidRPr="00922168">
        <w:rPr>
          <w:color w:val="0D0D0D" w:themeColor="text1" w:themeTint="F2"/>
        </w:rPr>
        <w:t xml:space="preserve">В целях приведения нормативного правового акта администрации </w:t>
      </w:r>
      <w:proofErr w:type="spellStart"/>
      <w:r w:rsidRPr="00922168">
        <w:rPr>
          <w:color w:val="0D0D0D" w:themeColor="text1" w:themeTint="F2"/>
        </w:rPr>
        <w:t>Шарьинского</w:t>
      </w:r>
      <w:proofErr w:type="spellEnd"/>
      <w:r w:rsidRPr="00922168">
        <w:rPr>
          <w:color w:val="0D0D0D" w:themeColor="text1" w:themeTint="F2"/>
        </w:rPr>
        <w:t xml:space="preserve"> муниципального района в соответствие с федеральным законодательством, руководствуясь ст.81 Бюджетного кодекса РФ, статьями 37, 52 Устава муниципального образования </w:t>
      </w:r>
      <w:proofErr w:type="spellStart"/>
      <w:r w:rsidRPr="00922168">
        <w:rPr>
          <w:color w:val="0D0D0D" w:themeColor="text1" w:themeTint="F2"/>
        </w:rPr>
        <w:t>Шарьинский</w:t>
      </w:r>
      <w:proofErr w:type="spellEnd"/>
      <w:r w:rsidRPr="00922168">
        <w:rPr>
          <w:color w:val="0D0D0D" w:themeColor="text1" w:themeTint="F2"/>
        </w:rPr>
        <w:t xml:space="preserve"> муниципальный район Костромской области, администрация </w:t>
      </w:r>
      <w:proofErr w:type="spellStart"/>
      <w:r w:rsidRPr="00922168">
        <w:rPr>
          <w:color w:val="0D0D0D" w:themeColor="text1" w:themeTint="F2"/>
        </w:rPr>
        <w:t>Шарьинского</w:t>
      </w:r>
      <w:proofErr w:type="spellEnd"/>
      <w:r w:rsidRPr="00922168">
        <w:rPr>
          <w:color w:val="0D0D0D" w:themeColor="text1" w:themeTint="F2"/>
        </w:rPr>
        <w:t xml:space="preserve"> муниципального района </w:t>
      </w:r>
    </w:p>
    <w:p w:rsidR="00922168" w:rsidRPr="00922168" w:rsidRDefault="00922168" w:rsidP="00922168">
      <w:pPr>
        <w:tabs>
          <w:tab w:val="left" w:pos="1215"/>
        </w:tabs>
        <w:spacing w:after="0" w:line="240" w:lineRule="auto"/>
        <w:ind w:firstLine="709"/>
        <w:jc w:val="center"/>
        <w:rPr>
          <w:rFonts w:ascii="Times New Roman" w:hAnsi="Times New Roman" w:cs="Times New Roman"/>
          <w:b/>
          <w:color w:val="0D0D0D" w:themeColor="text1" w:themeTint="F2"/>
          <w:sz w:val="24"/>
          <w:szCs w:val="24"/>
        </w:rPr>
      </w:pPr>
      <w:r w:rsidRPr="00922168">
        <w:rPr>
          <w:rFonts w:ascii="Times New Roman" w:hAnsi="Times New Roman" w:cs="Times New Roman"/>
          <w:b/>
          <w:color w:val="0D0D0D" w:themeColor="text1" w:themeTint="F2"/>
          <w:sz w:val="24"/>
          <w:szCs w:val="24"/>
        </w:rPr>
        <w:t>ПОСТАНОВЛЯЕТ:</w:t>
      </w:r>
    </w:p>
    <w:p w:rsidR="00922168" w:rsidRPr="00922168" w:rsidRDefault="00922168" w:rsidP="00922168">
      <w:pPr>
        <w:tabs>
          <w:tab w:val="left" w:pos="1215"/>
        </w:tabs>
        <w:spacing w:after="0" w:line="240" w:lineRule="auto"/>
        <w:ind w:firstLine="709"/>
        <w:jc w:val="center"/>
        <w:rPr>
          <w:rFonts w:ascii="Times New Roman" w:hAnsi="Times New Roman" w:cs="Times New Roman"/>
          <w:b/>
          <w:color w:val="0D0D0D" w:themeColor="text1" w:themeTint="F2"/>
          <w:sz w:val="24"/>
          <w:szCs w:val="24"/>
        </w:rPr>
      </w:pPr>
    </w:p>
    <w:p w:rsidR="00922168" w:rsidRPr="00922168" w:rsidRDefault="00922168" w:rsidP="00922168">
      <w:pPr>
        <w:spacing w:after="0" w:line="240" w:lineRule="auto"/>
        <w:ind w:firstLine="709"/>
        <w:jc w:val="both"/>
        <w:rPr>
          <w:rFonts w:ascii="Times New Roman" w:eastAsia="Times New Roman" w:hAnsi="Times New Roman" w:cs="Times New Roman"/>
          <w:color w:val="0D0D0D" w:themeColor="text1" w:themeTint="F2"/>
          <w:sz w:val="24"/>
          <w:szCs w:val="24"/>
        </w:rPr>
      </w:pPr>
      <w:r w:rsidRPr="00922168">
        <w:rPr>
          <w:rFonts w:ascii="Times New Roman" w:hAnsi="Times New Roman" w:cs="Times New Roman"/>
          <w:color w:val="0D0D0D" w:themeColor="text1" w:themeTint="F2"/>
          <w:sz w:val="24"/>
          <w:szCs w:val="24"/>
        </w:rPr>
        <w:lastRenderedPageBreak/>
        <w:t xml:space="preserve">1. Внести в приложение к постановлению администрации </w:t>
      </w:r>
      <w:proofErr w:type="spellStart"/>
      <w:r w:rsidRPr="00922168">
        <w:rPr>
          <w:rFonts w:ascii="Times New Roman" w:hAnsi="Times New Roman" w:cs="Times New Roman"/>
          <w:color w:val="0D0D0D" w:themeColor="text1" w:themeTint="F2"/>
          <w:sz w:val="24"/>
          <w:szCs w:val="24"/>
        </w:rPr>
        <w:t>Шарьинского</w:t>
      </w:r>
      <w:proofErr w:type="spellEnd"/>
      <w:r w:rsidRPr="00922168">
        <w:rPr>
          <w:rFonts w:ascii="Times New Roman" w:hAnsi="Times New Roman" w:cs="Times New Roman"/>
          <w:color w:val="0D0D0D" w:themeColor="text1" w:themeTint="F2"/>
          <w:sz w:val="24"/>
          <w:szCs w:val="24"/>
        </w:rPr>
        <w:t xml:space="preserve"> муниципального района Костромской области от 08 сентября 2011 года  № 401 «</w:t>
      </w:r>
      <w:r w:rsidRPr="00922168">
        <w:rPr>
          <w:rFonts w:ascii="Times New Roman" w:hAnsi="Times New Roman" w:cs="Times New Roman"/>
          <w:sz w:val="24"/>
          <w:szCs w:val="24"/>
        </w:rPr>
        <w:t xml:space="preserve">Об утверждении </w:t>
      </w:r>
      <w:proofErr w:type="gramStart"/>
      <w:r w:rsidRPr="00922168">
        <w:rPr>
          <w:rFonts w:ascii="Times New Roman" w:hAnsi="Times New Roman" w:cs="Times New Roman"/>
          <w:sz w:val="24"/>
          <w:szCs w:val="24"/>
        </w:rPr>
        <w:t>порядка использования бюджетных ассигнований резервного фонда администрации</w:t>
      </w:r>
      <w:proofErr w:type="gramEnd"/>
      <w:r w:rsidRPr="00922168">
        <w:rPr>
          <w:rFonts w:ascii="Times New Roman" w:hAnsi="Times New Roman" w:cs="Times New Roman"/>
          <w:sz w:val="24"/>
          <w:szCs w:val="24"/>
        </w:rPr>
        <w:t xml:space="preserve"> </w:t>
      </w:r>
      <w:proofErr w:type="spellStart"/>
      <w:r w:rsidRPr="00922168">
        <w:rPr>
          <w:rFonts w:ascii="Times New Roman" w:hAnsi="Times New Roman" w:cs="Times New Roman"/>
          <w:sz w:val="24"/>
          <w:szCs w:val="24"/>
        </w:rPr>
        <w:t>Шарьинского</w:t>
      </w:r>
      <w:proofErr w:type="spellEnd"/>
      <w:r w:rsidRPr="00922168">
        <w:rPr>
          <w:rFonts w:ascii="Times New Roman" w:hAnsi="Times New Roman" w:cs="Times New Roman"/>
          <w:sz w:val="24"/>
          <w:szCs w:val="24"/>
        </w:rPr>
        <w:t xml:space="preserve"> муниципального района</w:t>
      </w:r>
      <w:r w:rsidRPr="00922168">
        <w:rPr>
          <w:rFonts w:ascii="Times New Roman" w:hAnsi="Times New Roman" w:cs="Times New Roman"/>
          <w:bCs/>
          <w:color w:val="0D0D0D" w:themeColor="text1" w:themeTint="F2"/>
          <w:sz w:val="24"/>
          <w:szCs w:val="24"/>
        </w:rPr>
        <w:t>» (в редакции постановлений от 17.08.2018 № 227, от 10.11.2022 № 427, от 20.02.2023 № 89, от 13.04.2023 № 155) следующее изменение:</w:t>
      </w:r>
    </w:p>
    <w:p w:rsidR="00922168" w:rsidRPr="00922168" w:rsidRDefault="00922168" w:rsidP="00922168">
      <w:pPr>
        <w:spacing w:after="0" w:line="240" w:lineRule="auto"/>
        <w:ind w:firstLine="709"/>
        <w:jc w:val="both"/>
        <w:rPr>
          <w:rFonts w:ascii="Times New Roman" w:eastAsia="Times New Roman" w:hAnsi="Times New Roman" w:cs="Times New Roman"/>
          <w:color w:val="000000"/>
          <w:sz w:val="24"/>
          <w:szCs w:val="24"/>
        </w:rPr>
      </w:pPr>
      <w:r w:rsidRPr="00922168">
        <w:rPr>
          <w:rFonts w:ascii="Times New Roman" w:eastAsia="Times New Roman" w:hAnsi="Times New Roman" w:cs="Times New Roman"/>
          <w:color w:val="000000"/>
          <w:sz w:val="24"/>
          <w:szCs w:val="24"/>
        </w:rPr>
        <w:t>1) в пункте 10 слова «</w:t>
      </w:r>
      <w:r w:rsidRPr="00922168">
        <w:rPr>
          <w:rFonts w:ascii="Times New Roman" w:hAnsi="Times New Roman" w:cs="Times New Roman"/>
          <w:sz w:val="24"/>
          <w:szCs w:val="24"/>
        </w:rPr>
        <w:t>прилагается к ежеквартальному и годовому отчетам об исполнении районного бюджета» заменить словами «прилагается к годовому отчету об исполнении районного бюджета».</w:t>
      </w:r>
    </w:p>
    <w:p w:rsidR="00922168" w:rsidRPr="00922168" w:rsidRDefault="00922168" w:rsidP="00922168">
      <w:pPr>
        <w:spacing w:after="0" w:line="240" w:lineRule="auto"/>
        <w:ind w:firstLine="709"/>
        <w:jc w:val="both"/>
        <w:rPr>
          <w:rFonts w:ascii="Times New Roman" w:eastAsia="Times New Roman" w:hAnsi="Times New Roman" w:cs="Times New Roman"/>
          <w:color w:val="000000"/>
          <w:sz w:val="24"/>
          <w:szCs w:val="24"/>
        </w:rPr>
      </w:pPr>
      <w:r w:rsidRPr="00922168">
        <w:rPr>
          <w:rFonts w:ascii="Times New Roman" w:eastAsia="Times New Roman" w:hAnsi="Times New Roman" w:cs="Times New Roman"/>
          <w:color w:val="000000"/>
          <w:sz w:val="24"/>
          <w:szCs w:val="24"/>
        </w:rPr>
        <w:t xml:space="preserve">2. </w:t>
      </w:r>
      <w:proofErr w:type="gramStart"/>
      <w:r w:rsidRPr="00922168">
        <w:rPr>
          <w:rFonts w:ascii="Times New Roman" w:eastAsia="Times New Roman" w:hAnsi="Times New Roman" w:cs="Times New Roman"/>
          <w:color w:val="000000"/>
          <w:sz w:val="24"/>
          <w:szCs w:val="24"/>
        </w:rPr>
        <w:t>Контроль за</w:t>
      </w:r>
      <w:proofErr w:type="gramEnd"/>
      <w:r w:rsidRPr="00922168">
        <w:rPr>
          <w:rFonts w:ascii="Times New Roman" w:eastAsia="Times New Roman" w:hAnsi="Times New Roman" w:cs="Times New Roman"/>
          <w:color w:val="000000"/>
          <w:sz w:val="24"/>
          <w:szCs w:val="24"/>
        </w:rPr>
        <w:t xml:space="preserve"> исполнением данного постановления оставляю за собой.</w:t>
      </w:r>
    </w:p>
    <w:p w:rsidR="00922168" w:rsidRPr="00922168" w:rsidRDefault="00922168" w:rsidP="00922168">
      <w:pPr>
        <w:tabs>
          <w:tab w:val="left" w:pos="720"/>
        </w:tabs>
        <w:spacing w:after="0" w:line="240" w:lineRule="auto"/>
        <w:ind w:firstLine="709"/>
        <w:jc w:val="both"/>
        <w:rPr>
          <w:rFonts w:ascii="Times New Roman" w:eastAsia="Times New Roman" w:hAnsi="Times New Roman" w:cs="Times New Roman"/>
          <w:sz w:val="24"/>
          <w:szCs w:val="24"/>
        </w:rPr>
      </w:pPr>
      <w:r w:rsidRPr="00922168">
        <w:rPr>
          <w:rFonts w:ascii="Times New Roman" w:eastAsia="Times New Roman" w:hAnsi="Times New Roman" w:cs="Times New Roman"/>
          <w:color w:val="000000"/>
          <w:sz w:val="24"/>
          <w:szCs w:val="24"/>
        </w:rPr>
        <w:t>3. Настоящее пост</w:t>
      </w:r>
      <w:r w:rsidR="008F7B1B">
        <w:rPr>
          <w:rFonts w:ascii="Times New Roman" w:eastAsia="Times New Roman" w:hAnsi="Times New Roman" w:cs="Times New Roman"/>
          <w:color w:val="000000"/>
          <w:sz w:val="24"/>
          <w:szCs w:val="24"/>
        </w:rPr>
        <w:t>ановление вступает в силу после</w:t>
      </w:r>
      <w:r w:rsidRPr="00922168">
        <w:rPr>
          <w:rFonts w:ascii="Times New Roman" w:eastAsia="Times New Roman" w:hAnsi="Times New Roman" w:cs="Times New Roman"/>
          <w:color w:val="000000"/>
          <w:sz w:val="24"/>
          <w:szCs w:val="24"/>
        </w:rPr>
        <w:t xml:space="preserve"> опубликования в информационном бюллетене «Вестник </w:t>
      </w:r>
      <w:proofErr w:type="spellStart"/>
      <w:r w:rsidRPr="00922168">
        <w:rPr>
          <w:rFonts w:ascii="Times New Roman" w:eastAsia="Times New Roman" w:hAnsi="Times New Roman" w:cs="Times New Roman"/>
          <w:color w:val="000000"/>
          <w:sz w:val="24"/>
          <w:szCs w:val="24"/>
        </w:rPr>
        <w:t>Шарьинского</w:t>
      </w:r>
      <w:proofErr w:type="spellEnd"/>
      <w:r w:rsidRPr="00922168">
        <w:rPr>
          <w:rFonts w:ascii="Times New Roman" w:eastAsia="Times New Roman" w:hAnsi="Times New Roman" w:cs="Times New Roman"/>
          <w:color w:val="000000"/>
          <w:sz w:val="24"/>
          <w:szCs w:val="24"/>
        </w:rPr>
        <w:t xml:space="preserve"> района».</w:t>
      </w:r>
    </w:p>
    <w:p w:rsidR="00922168" w:rsidRPr="00922168" w:rsidRDefault="00922168" w:rsidP="00922168">
      <w:pPr>
        <w:spacing w:after="0" w:line="240" w:lineRule="auto"/>
        <w:ind w:firstLine="709"/>
        <w:jc w:val="both"/>
        <w:rPr>
          <w:rFonts w:ascii="Times New Roman" w:eastAsia="Times New Roman" w:hAnsi="Times New Roman" w:cs="Times New Roman"/>
          <w:sz w:val="24"/>
          <w:szCs w:val="24"/>
        </w:rPr>
      </w:pPr>
    </w:p>
    <w:p w:rsidR="00922168" w:rsidRPr="00922168" w:rsidRDefault="00922168" w:rsidP="00922168">
      <w:pPr>
        <w:spacing w:after="0" w:line="240" w:lineRule="auto"/>
        <w:ind w:firstLine="709"/>
        <w:jc w:val="both"/>
        <w:rPr>
          <w:rFonts w:ascii="Times New Roman" w:eastAsia="Times New Roman" w:hAnsi="Times New Roman" w:cs="Times New Roman"/>
          <w:sz w:val="24"/>
          <w:szCs w:val="24"/>
        </w:rPr>
      </w:pPr>
    </w:p>
    <w:p w:rsidR="00922168" w:rsidRPr="00922168" w:rsidRDefault="00922168" w:rsidP="00922168">
      <w:pPr>
        <w:spacing w:after="0" w:line="240" w:lineRule="auto"/>
        <w:ind w:firstLine="709"/>
        <w:jc w:val="both"/>
        <w:rPr>
          <w:rFonts w:ascii="Times New Roman" w:eastAsia="Times New Roman" w:hAnsi="Times New Roman" w:cs="Times New Roman"/>
          <w:sz w:val="24"/>
          <w:szCs w:val="24"/>
        </w:rPr>
      </w:pPr>
      <w:r w:rsidRPr="00922168">
        <w:rPr>
          <w:rFonts w:ascii="Times New Roman" w:eastAsia="Times New Roman" w:hAnsi="Times New Roman" w:cs="Times New Roman"/>
          <w:sz w:val="24"/>
          <w:szCs w:val="24"/>
        </w:rPr>
        <w:t xml:space="preserve">Глава </w:t>
      </w:r>
      <w:proofErr w:type="spellStart"/>
      <w:r w:rsidRPr="00922168">
        <w:rPr>
          <w:rFonts w:ascii="Times New Roman" w:eastAsia="Times New Roman" w:hAnsi="Times New Roman" w:cs="Times New Roman"/>
          <w:sz w:val="24"/>
          <w:szCs w:val="24"/>
        </w:rPr>
        <w:t>Шарьинского</w:t>
      </w:r>
      <w:proofErr w:type="spellEnd"/>
      <w:r w:rsidRPr="00922168">
        <w:rPr>
          <w:rFonts w:ascii="Times New Roman" w:eastAsia="Times New Roman" w:hAnsi="Times New Roman" w:cs="Times New Roman"/>
          <w:sz w:val="24"/>
          <w:szCs w:val="24"/>
        </w:rPr>
        <w:t xml:space="preserve"> </w:t>
      </w:r>
    </w:p>
    <w:p w:rsidR="00922168" w:rsidRPr="00922168" w:rsidRDefault="00922168" w:rsidP="00922168">
      <w:pPr>
        <w:tabs>
          <w:tab w:val="left" w:pos="7709"/>
        </w:tabs>
        <w:spacing w:after="0" w:line="240" w:lineRule="auto"/>
        <w:ind w:firstLine="709"/>
        <w:jc w:val="both"/>
        <w:rPr>
          <w:rFonts w:ascii="Times New Roman" w:eastAsia="Times New Roman" w:hAnsi="Times New Roman" w:cs="Times New Roman"/>
          <w:sz w:val="24"/>
          <w:szCs w:val="24"/>
        </w:rPr>
      </w:pPr>
      <w:r w:rsidRPr="00922168">
        <w:rPr>
          <w:rFonts w:ascii="Times New Roman" w:eastAsia="Times New Roman" w:hAnsi="Times New Roman" w:cs="Times New Roman"/>
          <w:sz w:val="24"/>
          <w:szCs w:val="24"/>
        </w:rPr>
        <w:t xml:space="preserve">муниципального района                                                Н.С. </w:t>
      </w:r>
      <w:proofErr w:type="spellStart"/>
      <w:r w:rsidRPr="00922168">
        <w:rPr>
          <w:rFonts w:ascii="Times New Roman" w:eastAsia="Times New Roman" w:hAnsi="Times New Roman" w:cs="Times New Roman"/>
          <w:sz w:val="24"/>
          <w:szCs w:val="24"/>
        </w:rPr>
        <w:t>Глушаков</w:t>
      </w:r>
      <w:proofErr w:type="spellEnd"/>
    </w:p>
    <w:p w:rsidR="00922168" w:rsidRPr="00922168" w:rsidRDefault="00922168" w:rsidP="00922168">
      <w:pPr>
        <w:spacing w:after="0" w:line="240" w:lineRule="auto"/>
        <w:ind w:firstLine="709"/>
        <w:jc w:val="both"/>
        <w:rPr>
          <w:sz w:val="24"/>
          <w:szCs w:val="24"/>
        </w:rPr>
      </w:pPr>
    </w:p>
    <w:p w:rsidR="00922168" w:rsidRDefault="00922168" w:rsidP="00B32158">
      <w:pPr>
        <w:spacing w:after="0" w:line="240" w:lineRule="auto"/>
        <w:ind w:firstLine="709"/>
        <w:jc w:val="both"/>
        <w:rPr>
          <w:rFonts w:ascii="Times New Roman" w:hAnsi="Times New Roman" w:cs="Times New Roman"/>
          <w:b/>
          <w:sz w:val="24"/>
          <w:szCs w:val="24"/>
        </w:rPr>
      </w:pPr>
    </w:p>
    <w:p w:rsidR="00922168" w:rsidRDefault="00922168" w:rsidP="00B32158">
      <w:pPr>
        <w:spacing w:after="0" w:line="240" w:lineRule="auto"/>
        <w:ind w:firstLine="709"/>
        <w:jc w:val="both"/>
        <w:rPr>
          <w:rFonts w:ascii="Times New Roman" w:hAnsi="Times New Roman" w:cs="Times New Roman"/>
          <w:b/>
          <w:sz w:val="24"/>
          <w:szCs w:val="24"/>
        </w:rPr>
      </w:pPr>
    </w:p>
    <w:p w:rsidR="008F7B1B" w:rsidRPr="008F7B1B" w:rsidRDefault="008F7B1B" w:rsidP="008F7B1B">
      <w:pPr>
        <w:pStyle w:val="2"/>
        <w:keepNext w:val="0"/>
        <w:numPr>
          <w:ilvl w:val="0"/>
          <w:numId w:val="0"/>
        </w:numPr>
        <w:spacing w:before="0" w:after="0"/>
        <w:ind w:firstLine="709"/>
        <w:jc w:val="center"/>
        <w:rPr>
          <w:rFonts w:ascii="Times New Roman" w:hAnsi="Times New Roman" w:cs="Times New Roman"/>
          <w:i w:val="0"/>
          <w:sz w:val="24"/>
          <w:szCs w:val="24"/>
        </w:rPr>
      </w:pPr>
      <w:r w:rsidRPr="008F7B1B">
        <w:rPr>
          <w:rFonts w:ascii="Times New Roman" w:hAnsi="Times New Roman" w:cs="Times New Roman"/>
          <w:i w:val="0"/>
          <w:sz w:val="24"/>
          <w:szCs w:val="24"/>
        </w:rPr>
        <w:t>АДМИНИСТРАЦИЯ ШАРЬИНСКОГО МУНИЦИПАЛЬНОГО РАЙОНА</w:t>
      </w:r>
    </w:p>
    <w:p w:rsidR="008F7B1B" w:rsidRPr="008F7B1B" w:rsidRDefault="008F7B1B" w:rsidP="008F7B1B">
      <w:pPr>
        <w:pStyle w:val="2"/>
        <w:keepNext w:val="0"/>
        <w:numPr>
          <w:ilvl w:val="0"/>
          <w:numId w:val="0"/>
        </w:numPr>
        <w:spacing w:before="0" w:after="0"/>
        <w:ind w:firstLine="709"/>
        <w:jc w:val="center"/>
        <w:rPr>
          <w:rFonts w:ascii="Times New Roman" w:hAnsi="Times New Roman" w:cs="Times New Roman"/>
          <w:i w:val="0"/>
          <w:sz w:val="24"/>
          <w:szCs w:val="24"/>
        </w:rPr>
      </w:pPr>
      <w:r w:rsidRPr="008F7B1B">
        <w:rPr>
          <w:rFonts w:ascii="Times New Roman" w:hAnsi="Times New Roman" w:cs="Times New Roman"/>
          <w:i w:val="0"/>
          <w:sz w:val="24"/>
          <w:szCs w:val="24"/>
        </w:rPr>
        <w:t>КОСТРОМСКОЙ ОБЛАСТИ</w:t>
      </w:r>
    </w:p>
    <w:p w:rsidR="008F7B1B" w:rsidRPr="008F7B1B" w:rsidRDefault="008F7B1B" w:rsidP="008F7B1B">
      <w:pPr>
        <w:pStyle w:val="2"/>
        <w:keepNext w:val="0"/>
        <w:numPr>
          <w:ilvl w:val="0"/>
          <w:numId w:val="0"/>
        </w:numPr>
        <w:spacing w:before="0" w:after="0"/>
        <w:ind w:firstLine="709"/>
        <w:jc w:val="center"/>
        <w:rPr>
          <w:rFonts w:ascii="Times New Roman" w:hAnsi="Times New Roman" w:cs="Times New Roman"/>
          <w:sz w:val="24"/>
          <w:szCs w:val="24"/>
        </w:rPr>
      </w:pPr>
    </w:p>
    <w:p w:rsidR="008F7B1B" w:rsidRPr="008F7B1B" w:rsidRDefault="008F7B1B" w:rsidP="008F7B1B">
      <w:pPr>
        <w:spacing w:after="0" w:line="240" w:lineRule="auto"/>
        <w:ind w:firstLine="709"/>
        <w:jc w:val="center"/>
        <w:rPr>
          <w:rFonts w:ascii="Times New Roman" w:hAnsi="Times New Roman" w:cs="Times New Roman"/>
          <w:b/>
          <w:sz w:val="24"/>
          <w:szCs w:val="24"/>
        </w:rPr>
      </w:pPr>
      <w:r w:rsidRPr="008F7B1B">
        <w:rPr>
          <w:rFonts w:ascii="Times New Roman" w:hAnsi="Times New Roman" w:cs="Times New Roman"/>
          <w:b/>
          <w:sz w:val="24"/>
          <w:szCs w:val="24"/>
        </w:rPr>
        <w:t>ПОСТАНОВЛЕНИЕ</w:t>
      </w:r>
    </w:p>
    <w:p w:rsidR="008F7B1B" w:rsidRPr="008F7B1B" w:rsidRDefault="008F7B1B" w:rsidP="008F7B1B">
      <w:pPr>
        <w:spacing w:after="0" w:line="240" w:lineRule="auto"/>
        <w:ind w:firstLine="709"/>
        <w:contextualSpacing/>
        <w:jc w:val="center"/>
        <w:rPr>
          <w:rFonts w:ascii="Times New Roman" w:hAnsi="Times New Roman" w:cs="Times New Roman"/>
          <w:sz w:val="24"/>
          <w:szCs w:val="24"/>
        </w:rPr>
      </w:pPr>
      <w:r w:rsidRPr="008F7B1B">
        <w:rPr>
          <w:rFonts w:ascii="Times New Roman" w:hAnsi="Times New Roman" w:cs="Times New Roman"/>
          <w:sz w:val="24"/>
          <w:szCs w:val="24"/>
        </w:rPr>
        <w:t>«17</w:t>
      </w:r>
      <w:r>
        <w:rPr>
          <w:rFonts w:ascii="Times New Roman" w:hAnsi="Times New Roman" w:cs="Times New Roman"/>
          <w:sz w:val="24"/>
          <w:szCs w:val="24"/>
        </w:rPr>
        <w:t xml:space="preserve">» </w:t>
      </w:r>
      <w:r w:rsidRPr="008F7B1B">
        <w:rPr>
          <w:rFonts w:ascii="Times New Roman" w:hAnsi="Times New Roman" w:cs="Times New Roman"/>
          <w:sz w:val="24"/>
          <w:szCs w:val="24"/>
        </w:rPr>
        <w:t>октября  2023</w:t>
      </w:r>
      <w:r>
        <w:rPr>
          <w:rFonts w:ascii="Times New Roman" w:hAnsi="Times New Roman" w:cs="Times New Roman"/>
          <w:sz w:val="24"/>
          <w:szCs w:val="24"/>
        </w:rPr>
        <w:t xml:space="preserve"> г.</w:t>
      </w:r>
      <w:r w:rsidRPr="008F7B1B">
        <w:rPr>
          <w:rFonts w:ascii="Times New Roman" w:hAnsi="Times New Roman" w:cs="Times New Roman"/>
          <w:sz w:val="24"/>
          <w:szCs w:val="24"/>
        </w:rPr>
        <w:t xml:space="preserve"> № 409</w:t>
      </w:r>
    </w:p>
    <w:p w:rsidR="008F7B1B" w:rsidRPr="008F7B1B" w:rsidRDefault="008F7B1B" w:rsidP="008F7B1B">
      <w:pPr>
        <w:spacing w:after="0" w:line="240" w:lineRule="auto"/>
        <w:ind w:firstLine="709"/>
        <w:contextualSpacing/>
        <w:jc w:val="center"/>
        <w:rPr>
          <w:rFonts w:ascii="Times New Roman" w:hAnsi="Times New Roman" w:cs="Times New Roman"/>
          <w:sz w:val="24"/>
          <w:szCs w:val="24"/>
        </w:rPr>
      </w:pPr>
    </w:p>
    <w:p w:rsidR="008F7B1B" w:rsidRPr="008F7B1B" w:rsidRDefault="008F7B1B" w:rsidP="008F7B1B">
      <w:pPr>
        <w:spacing w:after="0" w:line="240" w:lineRule="auto"/>
        <w:ind w:firstLine="709"/>
        <w:contextualSpacing/>
        <w:jc w:val="center"/>
        <w:rPr>
          <w:rFonts w:ascii="Times New Roman" w:hAnsi="Times New Roman" w:cs="Times New Roman"/>
          <w:b/>
          <w:noProof/>
          <w:color w:val="000000"/>
          <w:sz w:val="24"/>
          <w:szCs w:val="24"/>
        </w:rPr>
      </w:pPr>
      <w:r w:rsidRPr="008F7B1B">
        <w:rPr>
          <w:rFonts w:ascii="Times New Roman" w:hAnsi="Times New Roman" w:cs="Times New Roman"/>
          <w:b/>
          <w:color w:val="000000"/>
          <w:sz w:val="24"/>
          <w:szCs w:val="24"/>
        </w:rPr>
        <w:t xml:space="preserve">О внесении изменений в </w:t>
      </w:r>
      <w:r w:rsidRPr="008F7B1B">
        <w:rPr>
          <w:rFonts w:ascii="Times New Roman" w:hAnsi="Times New Roman" w:cs="Times New Roman"/>
          <w:b/>
          <w:iCs/>
          <w:sz w:val="24"/>
          <w:szCs w:val="24"/>
        </w:rPr>
        <w:t xml:space="preserve"> постановление администрации </w:t>
      </w:r>
      <w:proofErr w:type="spellStart"/>
      <w:r w:rsidRPr="008F7B1B">
        <w:rPr>
          <w:rFonts w:ascii="Times New Roman" w:hAnsi="Times New Roman" w:cs="Times New Roman"/>
          <w:b/>
          <w:iCs/>
          <w:sz w:val="24"/>
          <w:szCs w:val="24"/>
        </w:rPr>
        <w:t>Шарьинского</w:t>
      </w:r>
      <w:proofErr w:type="spellEnd"/>
      <w:r w:rsidRPr="008F7B1B">
        <w:rPr>
          <w:rFonts w:ascii="Times New Roman" w:hAnsi="Times New Roman" w:cs="Times New Roman"/>
          <w:b/>
          <w:iCs/>
          <w:sz w:val="24"/>
          <w:szCs w:val="24"/>
        </w:rPr>
        <w:t xml:space="preserve"> муниципального района от 18.10.2021 г. № 310</w:t>
      </w:r>
    </w:p>
    <w:p w:rsidR="008F7B1B" w:rsidRPr="008F7B1B" w:rsidRDefault="008F7B1B" w:rsidP="008F7B1B">
      <w:pPr>
        <w:spacing w:after="0" w:line="240" w:lineRule="auto"/>
        <w:ind w:firstLine="709"/>
        <w:contextualSpacing/>
        <w:jc w:val="both"/>
        <w:rPr>
          <w:rFonts w:ascii="Times New Roman" w:hAnsi="Times New Roman" w:cs="Times New Roman"/>
          <w:sz w:val="24"/>
          <w:szCs w:val="24"/>
        </w:rPr>
      </w:pPr>
    </w:p>
    <w:p w:rsidR="008F7B1B" w:rsidRPr="008F7B1B" w:rsidRDefault="008F7B1B" w:rsidP="008F7B1B">
      <w:pPr>
        <w:spacing w:after="0" w:line="240" w:lineRule="auto"/>
        <w:ind w:firstLine="709"/>
        <w:jc w:val="both"/>
        <w:rPr>
          <w:rFonts w:ascii="Times New Roman" w:hAnsi="Times New Roman" w:cs="Times New Roman"/>
          <w:sz w:val="24"/>
          <w:szCs w:val="24"/>
        </w:rPr>
      </w:pPr>
      <w:r w:rsidRPr="008F7B1B">
        <w:rPr>
          <w:rFonts w:ascii="Times New Roman" w:hAnsi="Times New Roman" w:cs="Times New Roman"/>
          <w:sz w:val="24"/>
          <w:szCs w:val="24"/>
        </w:rPr>
        <w:t>Рассмотрев экспертное заключение № 29806, в целях приведения нормативного правового акта в соответствие с федеральным законодательством,</w:t>
      </w:r>
      <w:r w:rsidRPr="008F7B1B">
        <w:rPr>
          <w:rFonts w:ascii="Times New Roman" w:eastAsia="Times New Roman" w:hAnsi="Times New Roman" w:cs="Times New Roman"/>
          <w:sz w:val="24"/>
          <w:szCs w:val="24"/>
        </w:rPr>
        <w:t xml:space="preserve">  </w:t>
      </w:r>
      <w:r w:rsidRPr="008F7B1B">
        <w:rPr>
          <w:rFonts w:ascii="Times New Roman" w:hAnsi="Times New Roman" w:cs="Times New Roman"/>
          <w:sz w:val="24"/>
          <w:szCs w:val="24"/>
        </w:rPr>
        <w:t xml:space="preserve">руководствуясь </w:t>
      </w:r>
      <w:r w:rsidRPr="008F7B1B">
        <w:rPr>
          <w:rFonts w:ascii="Times New Roman" w:eastAsia="Times New Roman" w:hAnsi="Times New Roman" w:cs="Times New Roman"/>
          <w:color w:val="000000"/>
          <w:sz w:val="24"/>
          <w:szCs w:val="24"/>
        </w:rPr>
        <w:t xml:space="preserve">ст. 37, 52 Устава муниципального образования </w:t>
      </w:r>
      <w:proofErr w:type="spellStart"/>
      <w:r w:rsidRPr="008F7B1B">
        <w:rPr>
          <w:rFonts w:ascii="Times New Roman" w:eastAsia="Times New Roman" w:hAnsi="Times New Roman" w:cs="Times New Roman"/>
          <w:color w:val="000000"/>
          <w:sz w:val="24"/>
          <w:szCs w:val="24"/>
        </w:rPr>
        <w:t>Шарьинский</w:t>
      </w:r>
      <w:proofErr w:type="spellEnd"/>
      <w:r w:rsidRPr="008F7B1B">
        <w:rPr>
          <w:rFonts w:ascii="Times New Roman" w:eastAsia="Times New Roman" w:hAnsi="Times New Roman" w:cs="Times New Roman"/>
          <w:color w:val="000000"/>
          <w:sz w:val="24"/>
          <w:szCs w:val="24"/>
        </w:rPr>
        <w:t xml:space="preserve"> муниципальный район Костромской области</w:t>
      </w:r>
      <w:r w:rsidRPr="008F7B1B">
        <w:rPr>
          <w:rFonts w:ascii="Times New Roman" w:hAnsi="Times New Roman" w:cs="Times New Roman"/>
          <w:color w:val="000000"/>
          <w:sz w:val="24"/>
          <w:szCs w:val="24"/>
        </w:rPr>
        <w:t>,</w:t>
      </w:r>
      <w:r w:rsidRPr="008F7B1B">
        <w:rPr>
          <w:rFonts w:ascii="Times New Roman" w:eastAsia="Times New Roman" w:hAnsi="Times New Roman" w:cs="Times New Roman"/>
          <w:sz w:val="24"/>
          <w:szCs w:val="24"/>
        </w:rPr>
        <w:t xml:space="preserve"> администрация </w:t>
      </w:r>
      <w:proofErr w:type="spellStart"/>
      <w:r w:rsidRPr="008F7B1B">
        <w:rPr>
          <w:rFonts w:ascii="Times New Roman" w:eastAsia="Times New Roman" w:hAnsi="Times New Roman" w:cs="Times New Roman"/>
          <w:sz w:val="24"/>
          <w:szCs w:val="24"/>
        </w:rPr>
        <w:t>Шарьинского</w:t>
      </w:r>
      <w:proofErr w:type="spellEnd"/>
      <w:r w:rsidRPr="008F7B1B">
        <w:rPr>
          <w:rFonts w:ascii="Times New Roman" w:eastAsia="Times New Roman" w:hAnsi="Times New Roman" w:cs="Times New Roman"/>
          <w:sz w:val="24"/>
          <w:szCs w:val="24"/>
        </w:rPr>
        <w:t xml:space="preserve"> муниципального района</w:t>
      </w:r>
    </w:p>
    <w:p w:rsidR="008F7B1B" w:rsidRPr="008F7B1B" w:rsidRDefault="008F7B1B" w:rsidP="008F7B1B">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p>
    <w:p w:rsidR="008F7B1B" w:rsidRPr="008F7B1B" w:rsidRDefault="008F7B1B" w:rsidP="008F7B1B">
      <w:pPr>
        <w:spacing w:after="0" w:line="240" w:lineRule="auto"/>
        <w:ind w:firstLine="709"/>
        <w:contextualSpacing/>
        <w:jc w:val="center"/>
        <w:rPr>
          <w:rFonts w:ascii="Times New Roman" w:hAnsi="Times New Roman" w:cs="Times New Roman"/>
          <w:b/>
          <w:noProof/>
          <w:color w:val="000000"/>
          <w:sz w:val="24"/>
          <w:szCs w:val="24"/>
        </w:rPr>
      </w:pPr>
      <w:r w:rsidRPr="008F7B1B">
        <w:rPr>
          <w:rFonts w:ascii="Times New Roman" w:hAnsi="Times New Roman" w:cs="Times New Roman"/>
          <w:b/>
          <w:noProof/>
          <w:color w:val="000000"/>
          <w:sz w:val="24"/>
          <w:szCs w:val="24"/>
        </w:rPr>
        <w:t>ПОСТАНОВЛЯЕТ:</w:t>
      </w: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p>
    <w:p w:rsidR="008F7B1B" w:rsidRPr="008F7B1B" w:rsidRDefault="008F7B1B" w:rsidP="008F7B1B">
      <w:pPr>
        <w:spacing w:after="0" w:line="240" w:lineRule="auto"/>
        <w:ind w:firstLine="709"/>
        <w:jc w:val="both"/>
        <w:rPr>
          <w:rFonts w:ascii="Times New Roman" w:hAnsi="Times New Roman" w:cs="Times New Roman"/>
          <w:noProof/>
          <w:color w:val="000000"/>
          <w:sz w:val="24"/>
          <w:szCs w:val="24"/>
        </w:rPr>
      </w:pPr>
      <w:r w:rsidRPr="008F7B1B">
        <w:rPr>
          <w:rFonts w:ascii="Times New Roman" w:hAnsi="Times New Roman" w:cs="Times New Roman"/>
          <w:sz w:val="24"/>
          <w:szCs w:val="24"/>
        </w:rPr>
        <w:t>1. Внести в</w:t>
      </w:r>
      <w:r w:rsidRPr="008F7B1B">
        <w:rPr>
          <w:rFonts w:ascii="Times New Roman" w:hAnsi="Times New Roman" w:cs="Times New Roman"/>
          <w:iCs/>
          <w:sz w:val="24"/>
          <w:szCs w:val="24"/>
        </w:rPr>
        <w:t xml:space="preserve"> </w:t>
      </w:r>
      <w:r w:rsidRPr="008F7B1B">
        <w:rPr>
          <w:rFonts w:ascii="Times New Roman" w:hAnsi="Times New Roman" w:cs="Times New Roman"/>
          <w:sz w:val="24"/>
          <w:szCs w:val="24"/>
        </w:rPr>
        <w:t xml:space="preserve">постановление администрации </w:t>
      </w:r>
      <w:proofErr w:type="spellStart"/>
      <w:r w:rsidRPr="008F7B1B">
        <w:rPr>
          <w:rFonts w:ascii="Times New Roman" w:hAnsi="Times New Roman" w:cs="Times New Roman"/>
          <w:sz w:val="24"/>
          <w:szCs w:val="24"/>
        </w:rPr>
        <w:t>Шарьинского</w:t>
      </w:r>
      <w:proofErr w:type="spellEnd"/>
      <w:r w:rsidRPr="008F7B1B">
        <w:rPr>
          <w:rFonts w:ascii="Times New Roman" w:hAnsi="Times New Roman" w:cs="Times New Roman"/>
          <w:sz w:val="24"/>
          <w:szCs w:val="24"/>
        </w:rPr>
        <w:t xml:space="preserve"> муниципального района от 18.10.2021 г. № 310 «Об утверждении порядка организации и проведения общественных обсуждений намечаемой хозяйственной и иной деятельности, подлежащей государственной экологической экспертизе»  </w:t>
      </w:r>
      <w:r w:rsidRPr="008F7B1B">
        <w:rPr>
          <w:rFonts w:ascii="Times New Roman" w:hAnsi="Times New Roman" w:cs="Times New Roman"/>
          <w:noProof/>
          <w:color w:val="000000"/>
          <w:sz w:val="24"/>
          <w:szCs w:val="24"/>
        </w:rPr>
        <w:t xml:space="preserve"> </w:t>
      </w:r>
      <w:r w:rsidRPr="008F7B1B">
        <w:rPr>
          <w:rFonts w:ascii="Times New Roman" w:hAnsi="Times New Roman" w:cs="Times New Roman"/>
          <w:sz w:val="24"/>
          <w:szCs w:val="24"/>
        </w:rPr>
        <w:t>следующие изменения:</w:t>
      </w:r>
    </w:p>
    <w:p w:rsidR="008F7B1B" w:rsidRPr="008F7B1B" w:rsidRDefault="008F7B1B" w:rsidP="008F7B1B">
      <w:pPr>
        <w:pStyle w:val="ConsPlusTitle"/>
        <w:ind w:firstLine="709"/>
        <w:jc w:val="both"/>
        <w:rPr>
          <w:rFonts w:ascii="Times New Roman" w:hAnsi="Times New Roman" w:cs="Times New Roman"/>
          <w:b w:val="0"/>
          <w:sz w:val="24"/>
          <w:szCs w:val="24"/>
        </w:rPr>
      </w:pPr>
      <w:r w:rsidRPr="008F7B1B">
        <w:rPr>
          <w:rFonts w:ascii="Times New Roman" w:hAnsi="Times New Roman" w:cs="Times New Roman"/>
          <w:b w:val="0"/>
          <w:sz w:val="24"/>
          <w:szCs w:val="24"/>
        </w:rPr>
        <w:t>1.1. в наименовании постановления и в пункте 1 постановления слово «намечаемой» заменить словами «планируемой (намечаемой)»;</w:t>
      </w:r>
    </w:p>
    <w:p w:rsidR="008F7B1B" w:rsidRPr="008F7B1B" w:rsidRDefault="008F7B1B" w:rsidP="008F7B1B">
      <w:pPr>
        <w:pStyle w:val="ConsPlusTitle"/>
        <w:ind w:firstLine="709"/>
        <w:jc w:val="both"/>
        <w:rPr>
          <w:rFonts w:ascii="Times New Roman" w:hAnsi="Times New Roman" w:cs="Times New Roman"/>
          <w:b w:val="0"/>
          <w:sz w:val="24"/>
          <w:szCs w:val="24"/>
        </w:rPr>
      </w:pPr>
      <w:r w:rsidRPr="008F7B1B">
        <w:rPr>
          <w:rFonts w:ascii="Times New Roman" w:hAnsi="Times New Roman" w:cs="Times New Roman"/>
          <w:b w:val="0"/>
          <w:sz w:val="24"/>
          <w:szCs w:val="24"/>
        </w:rPr>
        <w:t>1.2. в Приложении к постановлению:</w:t>
      </w:r>
    </w:p>
    <w:p w:rsidR="008F7B1B" w:rsidRPr="008F7B1B" w:rsidRDefault="008F7B1B" w:rsidP="008F7B1B">
      <w:pPr>
        <w:pStyle w:val="ConsPlusTitle"/>
        <w:ind w:firstLine="709"/>
        <w:jc w:val="both"/>
        <w:rPr>
          <w:rFonts w:ascii="Times New Roman" w:hAnsi="Times New Roman" w:cs="Times New Roman"/>
          <w:b w:val="0"/>
          <w:sz w:val="24"/>
          <w:szCs w:val="24"/>
        </w:rPr>
      </w:pPr>
      <w:r w:rsidRPr="008F7B1B">
        <w:rPr>
          <w:rFonts w:ascii="Times New Roman" w:hAnsi="Times New Roman" w:cs="Times New Roman"/>
          <w:b w:val="0"/>
          <w:sz w:val="24"/>
          <w:szCs w:val="24"/>
        </w:rPr>
        <w:t>1) в наименовании приложения и по тексту  слово «намечаемой» заменить словами «планируемой (намечаемой)» в соответствующем падеже;</w:t>
      </w:r>
    </w:p>
    <w:p w:rsidR="008F7B1B" w:rsidRPr="008F7B1B" w:rsidRDefault="008F7B1B" w:rsidP="008F7B1B">
      <w:pPr>
        <w:pStyle w:val="ConsPlusTitle"/>
        <w:ind w:firstLine="709"/>
        <w:jc w:val="both"/>
        <w:rPr>
          <w:rFonts w:ascii="Times New Roman" w:hAnsi="Times New Roman" w:cs="Times New Roman"/>
          <w:b w:val="0"/>
          <w:sz w:val="24"/>
          <w:szCs w:val="24"/>
        </w:rPr>
      </w:pPr>
      <w:r w:rsidRPr="008F7B1B">
        <w:rPr>
          <w:rFonts w:ascii="Times New Roman" w:hAnsi="Times New Roman" w:cs="Times New Roman"/>
          <w:b w:val="0"/>
          <w:sz w:val="24"/>
          <w:szCs w:val="24"/>
        </w:rPr>
        <w:t>2) пункт 1.6. раздела 1 изложить в следующей редакции:</w:t>
      </w:r>
    </w:p>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rPr>
        <w:t>«1.6.</w:t>
      </w:r>
      <w:r w:rsidRPr="008F7B1B">
        <w:rPr>
          <w:rFonts w:ascii="Times New Roman" w:hAnsi="Times New Roman"/>
          <w:b/>
          <w:sz w:val="24"/>
          <w:szCs w:val="24"/>
        </w:rPr>
        <w:t xml:space="preserve"> </w:t>
      </w:r>
      <w:proofErr w:type="gramStart"/>
      <w:r w:rsidRPr="008F7B1B">
        <w:rPr>
          <w:rFonts w:ascii="Times New Roman" w:hAnsi="Times New Roman"/>
          <w:sz w:val="24"/>
          <w:szCs w:val="24"/>
        </w:rPr>
        <w:t>Общественные обсуждения планируемой (намечаемой) хозяйственной  и иной деятельности, являющейся объектом государственной экологической экспертизы, могут осуществляться в форме: простого информирования, опроса, общественных слушаний, иной форме общественных обсуждений, обеспечивающей информирование общественности, ее ознакомление с объектом общественных обсуждений и получение замечаний, комментариев и предложений по объекту общественных обсуждений с указанием места размещения материалов для обсуждения и сбором замечаний, комментариев и предложений (конференция, круглый</w:t>
      </w:r>
      <w:proofErr w:type="gramEnd"/>
      <w:r w:rsidRPr="008F7B1B">
        <w:rPr>
          <w:rFonts w:ascii="Times New Roman" w:hAnsi="Times New Roman"/>
          <w:sz w:val="24"/>
          <w:szCs w:val="24"/>
        </w:rPr>
        <w:t xml:space="preserve"> стол, анкетирование, консультации </w:t>
      </w:r>
      <w:r w:rsidRPr="008F7B1B">
        <w:rPr>
          <w:rFonts w:ascii="Times New Roman" w:hAnsi="Times New Roman"/>
          <w:sz w:val="24"/>
          <w:szCs w:val="24"/>
        </w:rPr>
        <w:lastRenderedPageBreak/>
        <w:t>с общественностью, а также совмещение форм, указанных в настоящем пункте)</w:t>
      </w:r>
      <w:proofErr w:type="gramStart"/>
      <w:r w:rsidRPr="008F7B1B">
        <w:rPr>
          <w:rFonts w:ascii="Times New Roman" w:hAnsi="Times New Roman"/>
          <w:sz w:val="24"/>
          <w:szCs w:val="24"/>
        </w:rPr>
        <w:t>.»</w:t>
      </w:r>
      <w:proofErr w:type="gramEnd"/>
      <w:r w:rsidRPr="008F7B1B">
        <w:rPr>
          <w:rFonts w:ascii="Times New Roman" w:hAnsi="Times New Roman"/>
          <w:sz w:val="24"/>
          <w:szCs w:val="24"/>
        </w:rPr>
        <w:t>;</w:t>
      </w:r>
    </w:p>
    <w:p w:rsidR="008F7B1B" w:rsidRPr="008F7B1B" w:rsidRDefault="008F7B1B" w:rsidP="008F7B1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F7B1B">
        <w:rPr>
          <w:rFonts w:ascii="Times New Roman" w:eastAsia="Times New Roman" w:hAnsi="Times New Roman" w:cs="Times New Roman"/>
          <w:sz w:val="24"/>
          <w:szCs w:val="24"/>
        </w:rPr>
        <w:t xml:space="preserve">3) в пункте 2.1 раздела 2 подпункты б), в), г), </w:t>
      </w:r>
      <w:proofErr w:type="spellStart"/>
      <w:r w:rsidRPr="008F7B1B">
        <w:rPr>
          <w:rFonts w:ascii="Times New Roman" w:eastAsia="Times New Roman" w:hAnsi="Times New Roman" w:cs="Times New Roman"/>
          <w:sz w:val="24"/>
          <w:szCs w:val="24"/>
        </w:rPr>
        <w:t>д</w:t>
      </w:r>
      <w:proofErr w:type="spellEnd"/>
      <w:r w:rsidRPr="008F7B1B">
        <w:rPr>
          <w:rFonts w:ascii="Times New Roman" w:eastAsia="Times New Roman" w:hAnsi="Times New Roman" w:cs="Times New Roman"/>
          <w:sz w:val="24"/>
          <w:szCs w:val="24"/>
        </w:rPr>
        <w:t>) исключить;</w:t>
      </w:r>
    </w:p>
    <w:p w:rsidR="008F7B1B" w:rsidRPr="008F7B1B" w:rsidRDefault="008F7B1B" w:rsidP="008F7B1B">
      <w:pPr>
        <w:spacing w:after="0" w:line="240" w:lineRule="auto"/>
        <w:ind w:firstLine="709"/>
        <w:jc w:val="both"/>
        <w:rPr>
          <w:rFonts w:ascii="Times New Roman" w:hAnsi="Times New Roman" w:cs="Times New Roman"/>
          <w:sz w:val="24"/>
          <w:szCs w:val="24"/>
        </w:rPr>
      </w:pPr>
      <w:r w:rsidRPr="008F7B1B">
        <w:rPr>
          <w:rFonts w:ascii="Times New Roman" w:hAnsi="Times New Roman" w:cs="Times New Roman"/>
          <w:sz w:val="24"/>
          <w:szCs w:val="24"/>
        </w:rPr>
        <w:t>4) пункт 2.1 раздела 2 дополнить абзацем следующего содержания:</w:t>
      </w:r>
    </w:p>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rPr>
        <w:t>«Документация, представляемая на общественные обсуждения, должна содержать сведения, предусмотренные Приказом Министерства природных ресурсов и экологии Российской Федерации от 1 декабря2020 г. № 999 «Об утверждении требований к материалам оценки воздействия на окружающую среду»</w:t>
      </w:r>
      <w:proofErr w:type="gramStart"/>
      <w:r w:rsidRPr="008F7B1B">
        <w:rPr>
          <w:rFonts w:ascii="Times New Roman" w:hAnsi="Times New Roman"/>
          <w:sz w:val="24"/>
          <w:szCs w:val="24"/>
        </w:rPr>
        <w:t>.»</w:t>
      </w:r>
      <w:proofErr w:type="gramEnd"/>
      <w:r w:rsidRPr="008F7B1B">
        <w:rPr>
          <w:rFonts w:ascii="Times New Roman" w:hAnsi="Times New Roman"/>
          <w:sz w:val="24"/>
          <w:szCs w:val="24"/>
        </w:rPr>
        <w:t>;</w:t>
      </w:r>
    </w:p>
    <w:p w:rsidR="008F7B1B" w:rsidRPr="008F7B1B" w:rsidRDefault="008F7B1B" w:rsidP="008F7B1B">
      <w:pPr>
        <w:pStyle w:val="ConsPlusTitle"/>
        <w:ind w:firstLine="709"/>
        <w:jc w:val="both"/>
        <w:rPr>
          <w:rFonts w:ascii="Times New Roman" w:hAnsi="Times New Roman" w:cs="Times New Roman"/>
          <w:b w:val="0"/>
          <w:sz w:val="24"/>
          <w:szCs w:val="24"/>
        </w:rPr>
      </w:pPr>
      <w:r w:rsidRPr="008F7B1B">
        <w:rPr>
          <w:rFonts w:ascii="Times New Roman" w:hAnsi="Times New Roman" w:cs="Times New Roman"/>
          <w:b w:val="0"/>
          <w:sz w:val="24"/>
          <w:szCs w:val="24"/>
        </w:rPr>
        <w:t>5)</w:t>
      </w:r>
      <w:r w:rsidRPr="008F7B1B">
        <w:rPr>
          <w:rFonts w:ascii="Times New Roman" w:hAnsi="Times New Roman" w:cs="Times New Roman"/>
          <w:sz w:val="24"/>
          <w:szCs w:val="24"/>
        </w:rPr>
        <w:t xml:space="preserve"> </w:t>
      </w:r>
      <w:r w:rsidRPr="008F7B1B">
        <w:rPr>
          <w:rFonts w:ascii="Times New Roman" w:hAnsi="Times New Roman" w:cs="Times New Roman"/>
          <w:b w:val="0"/>
          <w:sz w:val="24"/>
          <w:szCs w:val="24"/>
        </w:rPr>
        <w:t>пункт 2.2. раздела 2 изложить в следующей редакции:</w:t>
      </w:r>
    </w:p>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rPr>
        <w:t xml:space="preserve">«2.2. Администрация </w:t>
      </w:r>
      <w:proofErr w:type="spellStart"/>
      <w:r w:rsidRPr="008F7B1B">
        <w:rPr>
          <w:rFonts w:ascii="Times New Roman" w:hAnsi="Times New Roman"/>
          <w:sz w:val="24"/>
          <w:szCs w:val="24"/>
        </w:rPr>
        <w:t>Шарьинского</w:t>
      </w:r>
      <w:proofErr w:type="spellEnd"/>
      <w:r w:rsidRPr="008F7B1B">
        <w:rPr>
          <w:rFonts w:ascii="Times New Roman" w:hAnsi="Times New Roman"/>
          <w:sz w:val="24"/>
          <w:szCs w:val="24"/>
        </w:rPr>
        <w:t xml:space="preserve"> муниципального района не </w:t>
      </w:r>
      <w:proofErr w:type="gramStart"/>
      <w:r w:rsidRPr="008F7B1B">
        <w:rPr>
          <w:rFonts w:ascii="Times New Roman" w:hAnsi="Times New Roman"/>
          <w:sz w:val="24"/>
          <w:szCs w:val="24"/>
        </w:rPr>
        <w:t>позднее</w:t>
      </w:r>
      <w:proofErr w:type="gramEnd"/>
      <w:r w:rsidRPr="008F7B1B">
        <w:rPr>
          <w:rFonts w:ascii="Times New Roman" w:hAnsi="Times New Roman"/>
          <w:sz w:val="24"/>
          <w:szCs w:val="24"/>
        </w:rPr>
        <w:t xml:space="preserve"> чем за 3 календарных дня до начала планируемого общественного обсуждения, исчисляемого с даты обеспечения доступности объекта общественных обсуждений для ознакомления общественности, размещает уведомление о проведении общественных обсуждений на своем официальном сайте в сети «Интернет» по адресу </w:t>
      </w:r>
      <w:hyperlink r:id="rId9" w:history="1">
        <w:r w:rsidRPr="008F7B1B">
          <w:rPr>
            <w:rStyle w:val="a5"/>
            <w:rFonts w:ascii="Times New Roman" w:eastAsiaTheme="majorEastAsia" w:hAnsi="Times New Roman"/>
            <w:sz w:val="24"/>
            <w:szCs w:val="24"/>
          </w:rPr>
          <w:t>https://sharyinskiy.kostroma.gov.ru</w:t>
        </w:r>
      </w:hyperlink>
      <w:r w:rsidRPr="008F7B1B">
        <w:rPr>
          <w:rFonts w:ascii="Times New Roman" w:hAnsi="Times New Roman"/>
          <w:sz w:val="24"/>
          <w:szCs w:val="24"/>
        </w:rPr>
        <w:t xml:space="preserve">. </w:t>
      </w:r>
    </w:p>
    <w:p w:rsidR="008F7B1B" w:rsidRPr="008F7B1B" w:rsidRDefault="008F7B1B" w:rsidP="008F7B1B">
      <w:pPr>
        <w:pStyle w:val="ConsPlusNormal"/>
        <w:ind w:firstLine="709"/>
        <w:jc w:val="both"/>
        <w:rPr>
          <w:rFonts w:ascii="Times New Roman" w:hAnsi="Times New Roman"/>
          <w:sz w:val="24"/>
          <w:szCs w:val="24"/>
          <w:shd w:val="clear" w:color="auto" w:fill="FAFBFC"/>
        </w:rPr>
      </w:pPr>
      <w:r w:rsidRPr="008F7B1B">
        <w:rPr>
          <w:rFonts w:ascii="Times New Roman" w:hAnsi="Times New Roman"/>
          <w:sz w:val="24"/>
          <w:szCs w:val="24"/>
          <w:shd w:val="clear" w:color="auto" w:fill="FAFBFC"/>
        </w:rPr>
        <w:t>Дополнительное информирование участников процесса ОВОС может осуществляться путем распространения информации, по радио, на телевидении, в периодической печати, на информационных стендах органов местного самоуправления, через информационно-коммуникационную сеть «Интернет», а также иными способами, обеспечивающими распространение информации.</w:t>
      </w:r>
    </w:p>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shd w:val="clear" w:color="auto" w:fill="FAFBFC"/>
        </w:rPr>
        <w:t xml:space="preserve">Уведомление должно </w:t>
      </w:r>
      <w:proofErr w:type="gramStart"/>
      <w:r w:rsidRPr="008F7B1B">
        <w:rPr>
          <w:rFonts w:ascii="Times New Roman" w:hAnsi="Times New Roman"/>
          <w:sz w:val="24"/>
          <w:szCs w:val="24"/>
          <w:shd w:val="clear" w:color="auto" w:fill="FAFBFC"/>
        </w:rPr>
        <w:t>содержать</w:t>
      </w:r>
      <w:proofErr w:type="gramEnd"/>
      <w:r w:rsidRPr="008F7B1B">
        <w:rPr>
          <w:rFonts w:ascii="Times New Roman" w:hAnsi="Times New Roman"/>
          <w:sz w:val="24"/>
          <w:szCs w:val="24"/>
          <w:shd w:val="clear" w:color="auto" w:fill="FAFBFC"/>
        </w:rPr>
        <w:t xml:space="preserve"> в том числе адреса электронной почты по которым органом местного самоуправления обеспечивается прием замечаний и предложений общественности в течение срока общественных обсуждений.</w:t>
      </w:r>
    </w:p>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rPr>
        <w:t xml:space="preserve">В течение 1 рабочего дня с момента размещения уведомления администрация </w:t>
      </w:r>
      <w:proofErr w:type="spellStart"/>
      <w:r w:rsidRPr="008F7B1B">
        <w:rPr>
          <w:rFonts w:ascii="Times New Roman" w:hAnsi="Times New Roman"/>
          <w:sz w:val="24"/>
          <w:szCs w:val="24"/>
        </w:rPr>
        <w:t>Шарьинского</w:t>
      </w:r>
      <w:proofErr w:type="spellEnd"/>
      <w:r w:rsidRPr="008F7B1B">
        <w:rPr>
          <w:rFonts w:ascii="Times New Roman" w:hAnsi="Times New Roman"/>
          <w:sz w:val="24"/>
          <w:szCs w:val="24"/>
        </w:rPr>
        <w:t xml:space="preserve"> муниципального района информирует заказчика (исполнителя) в письменном виде о таком размещении</w:t>
      </w:r>
      <w:proofErr w:type="gramStart"/>
      <w:r w:rsidRPr="008F7B1B">
        <w:rPr>
          <w:rFonts w:ascii="Times New Roman" w:hAnsi="Times New Roman"/>
          <w:sz w:val="24"/>
          <w:szCs w:val="24"/>
        </w:rPr>
        <w:t>.»;</w:t>
      </w:r>
      <w:proofErr w:type="gramEnd"/>
    </w:p>
    <w:p w:rsidR="008F7B1B" w:rsidRPr="008F7B1B" w:rsidRDefault="008F7B1B" w:rsidP="008F7B1B">
      <w:pPr>
        <w:spacing w:after="0" w:line="240" w:lineRule="auto"/>
        <w:ind w:firstLine="709"/>
        <w:jc w:val="both"/>
        <w:rPr>
          <w:rFonts w:ascii="Times New Roman" w:hAnsi="Times New Roman" w:cs="Times New Roman"/>
          <w:sz w:val="24"/>
          <w:szCs w:val="24"/>
        </w:rPr>
      </w:pPr>
      <w:r w:rsidRPr="008F7B1B">
        <w:rPr>
          <w:rFonts w:ascii="Times New Roman" w:hAnsi="Times New Roman" w:cs="Times New Roman"/>
          <w:sz w:val="24"/>
          <w:szCs w:val="24"/>
        </w:rPr>
        <w:t>6) пункт 2.7. раздела 2 изложить в следующей редакции:</w:t>
      </w:r>
    </w:p>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rPr>
        <w:t xml:space="preserve">«2.7. Информирование общественности о сроках, времени и месте доступности объекта общественных обсуждений осуществляется администрацией </w:t>
      </w:r>
      <w:proofErr w:type="spellStart"/>
      <w:r w:rsidRPr="008F7B1B">
        <w:rPr>
          <w:rFonts w:ascii="Times New Roman" w:hAnsi="Times New Roman"/>
          <w:sz w:val="24"/>
          <w:szCs w:val="24"/>
        </w:rPr>
        <w:t>Шарьинского</w:t>
      </w:r>
      <w:proofErr w:type="spellEnd"/>
      <w:r w:rsidRPr="008F7B1B">
        <w:rPr>
          <w:rFonts w:ascii="Times New Roman" w:hAnsi="Times New Roman"/>
          <w:sz w:val="24"/>
          <w:szCs w:val="24"/>
        </w:rPr>
        <w:t xml:space="preserve"> муниципального района через средства массовой информации, другие формы объявлений и (или) оповещений:</w:t>
      </w:r>
    </w:p>
    <w:p w:rsidR="008F7B1B" w:rsidRPr="008F7B1B" w:rsidRDefault="008F7B1B" w:rsidP="008F7B1B">
      <w:pPr>
        <w:autoSpaceDE w:val="0"/>
        <w:autoSpaceDN w:val="0"/>
        <w:adjustRightInd w:val="0"/>
        <w:spacing w:after="0" w:line="240" w:lineRule="auto"/>
        <w:ind w:firstLine="709"/>
        <w:jc w:val="both"/>
        <w:rPr>
          <w:rFonts w:ascii="Times New Roman" w:hAnsi="Times New Roman" w:cs="Times New Roman"/>
          <w:sz w:val="24"/>
          <w:szCs w:val="24"/>
        </w:rPr>
      </w:pPr>
      <w:bookmarkStart w:id="0" w:name="sub_17911"/>
      <w:r w:rsidRPr="008F7B1B">
        <w:rPr>
          <w:rFonts w:ascii="Times New Roman" w:hAnsi="Times New Roman" w:cs="Times New Roman"/>
          <w:sz w:val="24"/>
          <w:szCs w:val="24"/>
        </w:rPr>
        <w:t>а) в случае планируемой реализации хозяйственной и иной деятельности на территории одного муниципального района, муниципального, городского округа - об органе местного самоуправления городского или муниципального округа или муниципального района, на территории которого планируется осуществлять намечаемую хозяйственную и иную деятельность;</w:t>
      </w:r>
    </w:p>
    <w:p w:rsidR="008F7B1B" w:rsidRPr="008F7B1B" w:rsidRDefault="008F7B1B" w:rsidP="008F7B1B">
      <w:pPr>
        <w:autoSpaceDE w:val="0"/>
        <w:autoSpaceDN w:val="0"/>
        <w:adjustRightInd w:val="0"/>
        <w:spacing w:after="0" w:line="240" w:lineRule="auto"/>
        <w:ind w:firstLine="709"/>
        <w:jc w:val="both"/>
        <w:rPr>
          <w:rFonts w:ascii="Times New Roman" w:hAnsi="Times New Roman" w:cs="Times New Roman"/>
          <w:sz w:val="24"/>
          <w:szCs w:val="24"/>
        </w:rPr>
      </w:pPr>
      <w:bookmarkStart w:id="1" w:name="sub_17912"/>
      <w:bookmarkEnd w:id="0"/>
      <w:proofErr w:type="gramStart"/>
      <w:r w:rsidRPr="008F7B1B">
        <w:rPr>
          <w:rFonts w:ascii="Times New Roman" w:hAnsi="Times New Roman" w:cs="Times New Roman"/>
          <w:sz w:val="24"/>
          <w:szCs w:val="24"/>
        </w:rPr>
        <w:t>б) в случае планируемой реализации хозяйственной и иной деятельности на территории двух и более муниципальных районов, муниципальных, городских округов - об органах местного самоуправления каждого из таких муниципальных районов, муниципальных, городских округов или об одном из таких муниципальных районов, муниципальных, городских округов, на территории которого проведены общественные обсуждения (при условии документально оформленного (на бланке за подписью главы органа местного самоуправления или</w:t>
      </w:r>
      <w:proofErr w:type="gramEnd"/>
      <w:r w:rsidRPr="008F7B1B">
        <w:rPr>
          <w:rFonts w:ascii="Times New Roman" w:hAnsi="Times New Roman" w:cs="Times New Roman"/>
          <w:sz w:val="24"/>
          <w:szCs w:val="24"/>
        </w:rPr>
        <w:t xml:space="preserve"> </w:t>
      </w:r>
      <w:proofErr w:type="gramStart"/>
      <w:r w:rsidRPr="008F7B1B">
        <w:rPr>
          <w:rFonts w:ascii="Times New Roman" w:hAnsi="Times New Roman" w:cs="Times New Roman"/>
          <w:sz w:val="24"/>
          <w:szCs w:val="24"/>
        </w:rPr>
        <w:t>лица, его замещающего) согласования такого решения всеми органами местного самоуправления и информирования общественности в каждом таком городском или муниципальном округе или муниципальном районе с обеспечением возможности ознакомления с объектом общественного обсуждения и направления замечаний, комментариев и предложений по адресу (адресам), в том числе электронной почты, согласно уведомлению);</w:t>
      </w:r>
      <w:proofErr w:type="gramEnd"/>
    </w:p>
    <w:p w:rsidR="008F7B1B" w:rsidRPr="008F7B1B" w:rsidRDefault="008F7B1B" w:rsidP="008F7B1B">
      <w:pPr>
        <w:autoSpaceDE w:val="0"/>
        <w:autoSpaceDN w:val="0"/>
        <w:adjustRightInd w:val="0"/>
        <w:spacing w:after="0" w:line="240" w:lineRule="auto"/>
        <w:ind w:firstLine="709"/>
        <w:jc w:val="both"/>
        <w:rPr>
          <w:rFonts w:ascii="Times New Roman" w:hAnsi="Times New Roman" w:cs="Times New Roman"/>
          <w:sz w:val="24"/>
          <w:szCs w:val="24"/>
        </w:rPr>
      </w:pPr>
      <w:bookmarkStart w:id="2" w:name="sub_17913"/>
      <w:bookmarkEnd w:id="1"/>
      <w:proofErr w:type="gramStart"/>
      <w:r w:rsidRPr="008F7B1B">
        <w:rPr>
          <w:rFonts w:ascii="Times New Roman" w:hAnsi="Times New Roman" w:cs="Times New Roman"/>
          <w:sz w:val="24"/>
          <w:szCs w:val="24"/>
        </w:rPr>
        <w:t>в) в случае планирования реализации хозяйственной и иной деятельности на территории двух и более субъектов Российской Федерации - об органах местного самоуправления каждого из муниципальных районов, муниципальных, городских округов либо об одном из таких муниципальных районов, муниципальных, городских округов, расположенных в пределах одного субъекта Российской Федерации, на территории которого проведены общественные обсуждения (при условии документально оформленного (на бланке за подписью главы</w:t>
      </w:r>
      <w:proofErr w:type="gramEnd"/>
      <w:r w:rsidRPr="008F7B1B">
        <w:rPr>
          <w:rFonts w:ascii="Times New Roman" w:hAnsi="Times New Roman" w:cs="Times New Roman"/>
          <w:sz w:val="24"/>
          <w:szCs w:val="24"/>
        </w:rPr>
        <w:t xml:space="preserve"> </w:t>
      </w:r>
      <w:proofErr w:type="gramStart"/>
      <w:r w:rsidRPr="008F7B1B">
        <w:rPr>
          <w:rFonts w:ascii="Times New Roman" w:hAnsi="Times New Roman" w:cs="Times New Roman"/>
          <w:sz w:val="24"/>
          <w:szCs w:val="24"/>
        </w:rPr>
        <w:t xml:space="preserve">органа местного самоуправления или лица, </w:t>
      </w:r>
      <w:r w:rsidRPr="008F7B1B">
        <w:rPr>
          <w:rFonts w:ascii="Times New Roman" w:hAnsi="Times New Roman" w:cs="Times New Roman"/>
          <w:sz w:val="24"/>
          <w:szCs w:val="24"/>
        </w:rPr>
        <w:lastRenderedPageBreak/>
        <w:t>его замещающего) согласования такого решения всеми органами местного самоуправления, расположенными в пределах территории соответствующего субъекта Российской Федерации, и информирования общественности в каждом таком городском или муниципальном округе или муниципальном районе с обеспечением возможности ознакомления с объектом общественного обсуждения и направления замечаний, комментариев и предложений по адресу (адресам), в том числе электронной почты, согласно уведомлению);</w:t>
      </w:r>
      <w:proofErr w:type="gramEnd"/>
    </w:p>
    <w:p w:rsidR="008F7B1B" w:rsidRPr="008F7B1B" w:rsidRDefault="008F7B1B" w:rsidP="008F7B1B">
      <w:pPr>
        <w:autoSpaceDE w:val="0"/>
        <w:autoSpaceDN w:val="0"/>
        <w:adjustRightInd w:val="0"/>
        <w:spacing w:after="0" w:line="240" w:lineRule="auto"/>
        <w:ind w:firstLine="709"/>
        <w:jc w:val="both"/>
        <w:rPr>
          <w:rFonts w:ascii="Times New Roman" w:hAnsi="Times New Roman" w:cs="Times New Roman"/>
          <w:sz w:val="24"/>
          <w:szCs w:val="24"/>
        </w:rPr>
      </w:pPr>
      <w:bookmarkStart w:id="3" w:name="sub_17914"/>
      <w:bookmarkEnd w:id="2"/>
      <w:r w:rsidRPr="008F7B1B">
        <w:rPr>
          <w:rFonts w:ascii="Times New Roman" w:hAnsi="Times New Roman" w:cs="Times New Roman"/>
          <w:sz w:val="24"/>
          <w:szCs w:val="24"/>
        </w:rPr>
        <w:t>г) в случае, если намечаемая хозяйственная и иная деятельность планируется на территории всей Российской Федерации - об органе местного самоуправления по месту регистрации заказчика</w:t>
      </w:r>
      <w:proofErr w:type="gramStart"/>
      <w:r w:rsidRPr="008F7B1B">
        <w:rPr>
          <w:rFonts w:ascii="Times New Roman" w:hAnsi="Times New Roman" w:cs="Times New Roman"/>
          <w:sz w:val="24"/>
          <w:szCs w:val="24"/>
        </w:rPr>
        <w:t>.»;</w:t>
      </w:r>
      <w:proofErr w:type="gramEnd"/>
    </w:p>
    <w:bookmarkEnd w:id="3"/>
    <w:p w:rsidR="008F7B1B" w:rsidRPr="008F7B1B" w:rsidRDefault="008F7B1B" w:rsidP="008F7B1B">
      <w:pPr>
        <w:pStyle w:val="ConsPlusNormal"/>
        <w:ind w:firstLine="709"/>
        <w:jc w:val="both"/>
        <w:rPr>
          <w:rFonts w:ascii="Times New Roman" w:hAnsi="Times New Roman"/>
          <w:sz w:val="24"/>
          <w:szCs w:val="24"/>
        </w:rPr>
      </w:pPr>
      <w:r w:rsidRPr="008F7B1B">
        <w:rPr>
          <w:rFonts w:ascii="Times New Roman" w:hAnsi="Times New Roman"/>
          <w:sz w:val="24"/>
          <w:szCs w:val="24"/>
        </w:rPr>
        <w:t>7) пункт 2.8 раздела 2 дополнить словами: «в течение срока общественных обсуждений»</w:t>
      </w:r>
    </w:p>
    <w:p w:rsidR="008F7B1B" w:rsidRPr="008F7B1B" w:rsidRDefault="008F7B1B" w:rsidP="008F7B1B">
      <w:pPr>
        <w:pStyle w:val="ConsPlusTitle"/>
        <w:ind w:firstLine="709"/>
        <w:jc w:val="both"/>
        <w:rPr>
          <w:rFonts w:ascii="Times New Roman" w:hAnsi="Times New Roman" w:cs="Times New Roman"/>
          <w:b w:val="0"/>
          <w:noProof/>
          <w:color w:val="000000"/>
          <w:sz w:val="24"/>
          <w:szCs w:val="24"/>
        </w:rPr>
      </w:pPr>
      <w:r w:rsidRPr="008F7B1B">
        <w:rPr>
          <w:rFonts w:ascii="Times New Roman" w:hAnsi="Times New Roman" w:cs="Times New Roman"/>
          <w:b w:val="0"/>
          <w:noProof/>
          <w:color w:val="000000"/>
          <w:sz w:val="24"/>
          <w:szCs w:val="24"/>
        </w:rPr>
        <w:t>2. Контроль за исполнением настоящего постановления возложить на первого заместителя  главы администрации.</w:t>
      </w: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r w:rsidRPr="008F7B1B">
        <w:rPr>
          <w:rFonts w:ascii="Times New Roman" w:hAnsi="Times New Roman" w:cs="Times New Roman"/>
          <w:noProof/>
          <w:color w:val="000000"/>
          <w:sz w:val="24"/>
          <w:szCs w:val="24"/>
        </w:rPr>
        <w:t>3. Настоящее постановление вступает в силу после опубликования в информационном бюллетене «Вестник Шарьинского района».</w:t>
      </w: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r w:rsidRPr="008F7B1B">
        <w:rPr>
          <w:rFonts w:ascii="Times New Roman" w:hAnsi="Times New Roman" w:cs="Times New Roman"/>
          <w:noProof/>
          <w:color w:val="000000"/>
          <w:sz w:val="24"/>
          <w:szCs w:val="24"/>
        </w:rPr>
        <w:t xml:space="preserve">Глава Шарьинского </w:t>
      </w:r>
    </w:p>
    <w:p w:rsidR="008F7B1B" w:rsidRPr="008F7B1B" w:rsidRDefault="008F7B1B" w:rsidP="008F7B1B">
      <w:pPr>
        <w:spacing w:after="0" w:line="240" w:lineRule="auto"/>
        <w:ind w:firstLine="709"/>
        <w:contextualSpacing/>
        <w:jc w:val="both"/>
        <w:rPr>
          <w:rFonts w:ascii="Times New Roman" w:hAnsi="Times New Roman" w:cs="Times New Roman"/>
          <w:noProof/>
          <w:color w:val="000000"/>
          <w:sz w:val="24"/>
          <w:szCs w:val="24"/>
        </w:rPr>
      </w:pPr>
      <w:r w:rsidRPr="008F7B1B">
        <w:rPr>
          <w:rFonts w:ascii="Times New Roman" w:hAnsi="Times New Roman" w:cs="Times New Roman"/>
          <w:noProof/>
          <w:color w:val="000000"/>
          <w:sz w:val="24"/>
          <w:szCs w:val="24"/>
        </w:rPr>
        <w:t>муниципального района                                                         Н.С. Глушаков</w:t>
      </w:r>
      <w:r w:rsidRPr="008F7B1B">
        <w:rPr>
          <w:rFonts w:ascii="Times New Roman" w:eastAsia="Times New Roman" w:hAnsi="Times New Roman" w:cs="Times New Roman"/>
          <w:sz w:val="24"/>
          <w:szCs w:val="24"/>
        </w:rPr>
        <w:t xml:space="preserve"> </w:t>
      </w:r>
    </w:p>
    <w:p w:rsidR="00922168" w:rsidRPr="008F7B1B" w:rsidRDefault="00922168" w:rsidP="008F7B1B">
      <w:pPr>
        <w:spacing w:after="0" w:line="240" w:lineRule="auto"/>
        <w:ind w:firstLine="709"/>
        <w:jc w:val="both"/>
        <w:rPr>
          <w:rFonts w:ascii="Times New Roman" w:hAnsi="Times New Roman" w:cs="Times New Roman"/>
          <w:b/>
          <w:sz w:val="24"/>
          <w:szCs w:val="24"/>
        </w:rPr>
      </w:pPr>
    </w:p>
    <w:p w:rsidR="007E0D7E" w:rsidRDefault="007E0D7E" w:rsidP="008F7B1B">
      <w:pPr>
        <w:spacing w:after="0" w:line="240" w:lineRule="auto"/>
        <w:ind w:firstLine="709"/>
        <w:jc w:val="both"/>
        <w:rPr>
          <w:rFonts w:ascii="Times New Roman" w:eastAsia="Times New Roman" w:hAnsi="Times New Roman" w:cs="Times New Roman"/>
          <w:sz w:val="24"/>
          <w:szCs w:val="24"/>
        </w:rPr>
      </w:pPr>
    </w:p>
    <w:p w:rsidR="00AB1C2D" w:rsidRDefault="00AB1C2D" w:rsidP="008F7B1B">
      <w:pPr>
        <w:spacing w:after="0" w:line="240" w:lineRule="auto"/>
        <w:ind w:firstLine="709"/>
        <w:jc w:val="both"/>
        <w:rPr>
          <w:rFonts w:ascii="Times New Roman" w:eastAsia="Times New Roman" w:hAnsi="Times New Roman" w:cs="Times New Roman"/>
          <w:sz w:val="24"/>
          <w:szCs w:val="24"/>
        </w:rPr>
      </w:pPr>
    </w:p>
    <w:p w:rsidR="00AB1C2D" w:rsidRPr="00AB1C2D" w:rsidRDefault="00AB1C2D" w:rsidP="00AB1C2D">
      <w:pPr>
        <w:spacing w:after="0" w:line="240" w:lineRule="auto"/>
        <w:ind w:firstLine="709"/>
        <w:jc w:val="center"/>
        <w:rPr>
          <w:rFonts w:ascii="Times New Roman" w:hAnsi="Times New Roman" w:cs="Times New Roman"/>
          <w:sz w:val="24"/>
          <w:szCs w:val="24"/>
        </w:rPr>
      </w:pPr>
      <w:r w:rsidRPr="00AB1C2D">
        <w:rPr>
          <w:rFonts w:ascii="Times New Roman" w:hAnsi="Times New Roman" w:cs="Times New Roman"/>
          <w:sz w:val="24"/>
          <w:szCs w:val="24"/>
        </w:rPr>
        <w:t>АДМИНИСТРАЦИЯ ШАРЬИНСКОГО МУНИЦИПАЛЬНОГО РАЙОНА</w:t>
      </w:r>
    </w:p>
    <w:p w:rsidR="00AB1C2D" w:rsidRPr="00AB1C2D" w:rsidRDefault="00AB1C2D" w:rsidP="00AB1C2D">
      <w:pPr>
        <w:spacing w:after="0" w:line="240" w:lineRule="auto"/>
        <w:ind w:firstLine="709"/>
        <w:jc w:val="center"/>
        <w:rPr>
          <w:rFonts w:ascii="Times New Roman" w:hAnsi="Times New Roman" w:cs="Times New Roman"/>
          <w:b/>
          <w:sz w:val="24"/>
          <w:szCs w:val="24"/>
        </w:rPr>
      </w:pPr>
      <w:r w:rsidRPr="00AB1C2D">
        <w:rPr>
          <w:rFonts w:ascii="Times New Roman" w:hAnsi="Times New Roman" w:cs="Times New Roman"/>
          <w:sz w:val="24"/>
          <w:szCs w:val="24"/>
        </w:rPr>
        <w:t>КОСТРОМСКОЙ ОБЛАСТИ</w:t>
      </w:r>
    </w:p>
    <w:p w:rsidR="00AB1C2D" w:rsidRDefault="00AB1C2D" w:rsidP="00AB1C2D">
      <w:pPr>
        <w:tabs>
          <w:tab w:val="left" w:pos="2565"/>
          <w:tab w:val="center" w:pos="4729"/>
        </w:tabs>
        <w:spacing w:after="0" w:line="240" w:lineRule="auto"/>
        <w:ind w:firstLine="709"/>
        <w:jc w:val="center"/>
        <w:rPr>
          <w:rFonts w:ascii="Times New Roman" w:hAnsi="Times New Roman" w:cs="Times New Roman"/>
          <w:b/>
          <w:sz w:val="24"/>
          <w:szCs w:val="24"/>
        </w:rPr>
      </w:pPr>
    </w:p>
    <w:p w:rsidR="00AB1C2D" w:rsidRPr="00AB1C2D" w:rsidRDefault="00AB1C2D" w:rsidP="00AB1C2D">
      <w:pPr>
        <w:tabs>
          <w:tab w:val="left" w:pos="2565"/>
          <w:tab w:val="center" w:pos="4729"/>
        </w:tabs>
        <w:spacing w:after="0" w:line="240" w:lineRule="auto"/>
        <w:ind w:firstLine="709"/>
        <w:jc w:val="center"/>
        <w:rPr>
          <w:rFonts w:ascii="Times New Roman" w:hAnsi="Times New Roman" w:cs="Times New Roman"/>
          <w:sz w:val="24"/>
          <w:szCs w:val="24"/>
        </w:rPr>
      </w:pPr>
      <w:r w:rsidRPr="00AB1C2D">
        <w:rPr>
          <w:rFonts w:ascii="Times New Roman" w:hAnsi="Times New Roman" w:cs="Times New Roman"/>
          <w:b/>
          <w:sz w:val="24"/>
          <w:szCs w:val="24"/>
        </w:rPr>
        <w:t>ПОСТАНОВЛЕНИЕ</w:t>
      </w:r>
    </w:p>
    <w:p w:rsidR="00AB1C2D" w:rsidRPr="00AB1C2D" w:rsidRDefault="00AB1C2D" w:rsidP="00AB1C2D">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«20» октября 2023 г.</w:t>
      </w:r>
      <w:r w:rsidRPr="00AB1C2D">
        <w:rPr>
          <w:rFonts w:ascii="Times New Roman" w:hAnsi="Times New Roman" w:cs="Times New Roman"/>
          <w:sz w:val="24"/>
          <w:szCs w:val="24"/>
        </w:rPr>
        <w:t xml:space="preserve"> №</w:t>
      </w:r>
      <w:bookmarkStart w:id="4" w:name="_GoBack"/>
      <w:bookmarkEnd w:id="4"/>
      <w:r w:rsidRPr="00AB1C2D">
        <w:rPr>
          <w:rFonts w:ascii="Times New Roman" w:hAnsi="Times New Roman" w:cs="Times New Roman"/>
          <w:sz w:val="24"/>
          <w:szCs w:val="24"/>
        </w:rPr>
        <w:t xml:space="preserve"> 413</w:t>
      </w:r>
    </w:p>
    <w:p w:rsidR="00AB1C2D" w:rsidRPr="00AB1C2D" w:rsidRDefault="00AB1C2D" w:rsidP="00AB1C2D">
      <w:pPr>
        <w:spacing w:after="0" w:line="240" w:lineRule="auto"/>
        <w:ind w:firstLine="709"/>
        <w:jc w:val="center"/>
        <w:rPr>
          <w:rFonts w:ascii="Times New Roman" w:hAnsi="Times New Roman" w:cs="Times New Roman"/>
          <w:sz w:val="24"/>
          <w:szCs w:val="24"/>
        </w:rPr>
      </w:pPr>
    </w:p>
    <w:p w:rsidR="00AB1C2D" w:rsidRPr="00AB1C2D" w:rsidRDefault="00AB1C2D" w:rsidP="00AB1C2D">
      <w:pPr>
        <w:tabs>
          <w:tab w:val="left" w:pos="3544"/>
        </w:tabs>
        <w:spacing w:after="0" w:line="240" w:lineRule="auto"/>
        <w:ind w:firstLine="709"/>
        <w:jc w:val="center"/>
        <w:rPr>
          <w:rFonts w:ascii="Times New Roman" w:hAnsi="Times New Roman" w:cs="Times New Roman"/>
          <w:b/>
          <w:sz w:val="24"/>
          <w:szCs w:val="24"/>
        </w:rPr>
      </w:pPr>
      <w:r w:rsidRPr="00AB1C2D">
        <w:rPr>
          <w:rFonts w:ascii="Times New Roman" w:hAnsi="Times New Roman" w:cs="Times New Roman"/>
          <w:b/>
          <w:sz w:val="24"/>
          <w:szCs w:val="24"/>
        </w:rPr>
        <w:t xml:space="preserve">О прогнозе социально-экономического развития </w:t>
      </w:r>
      <w:proofErr w:type="spellStart"/>
      <w:r w:rsidRPr="00AB1C2D">
        <w:rPr>
          <w:rFonts w:ascii="Times New Roman" w:hAnsi="Times New Roman" w:cs="Times New Roman"/>
          <w:b/>
          <w:sz w:val="24"/>
          <w:szCs w:val="24"/>
        </w:rPr>
        <w:t>Шарьинского</w:t>
      </w:r>
      <w:proofErr w:type="spellEnd"/>
      <w:r w:rsidRPr="00AB1C2D">
        <w:rPr>
          <w:rFonts w:ascii="Times New Roman" w:hAnsi="Times New Roman" w:cs="Times New Roman"/>
          <w:b/>
          <w:sz w:val="24"/>
          <w:szCs w:val="24"/>
        </w:rPr>
        <w:t xml:space="preserve"> муниципального района Костромской области на 2024-2026 годы</w:t>
      </w:r>
    </w:p>
    <w:p w:rsidR="00AB1C2D" w:rsidRPr="00AB1C2D" w:rsidRDefault="00AB1C2D" w:rsidP="00AB1C2D">
      <w:pPr>
        <w:tabs>
          <w:tab w:val="left" w:pos="3544"/>
        </w:tabs>
        <w:spacing w:after="0" w:line="240" w:lineRule="auto"/>
        <w:ind w:firstLine="709"/>
        <w:jc w:val="both"/>
        <w:rPr>
          <w:rFonts w:ascii="Times New Roman" w:hAnsi="Times New Roman" w:cs="Times New Roman"/>
          <w:sz w:val="24"/>
          <w:szCs w:val="24"/>
        </w:rPr>
      </w:pPr>
    </w:p>
    <w:p w:rsidR="00AB1C2D" w:rsidRPr="00AB1C2D" w:rsidRDefault="00AB1C2D" w:rsidP="00AB1C2D">
      <w:pPr>
        <w:tabs>
          <w:tab w:val="left" w:pos="3544"/>
        </w:tabs>
        <w:spacing w:after="0"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sz w:val="24"/>
          <w:szCs w:val="24"/>
        </w:rPr>
        <w:t>В</w:t>
      </w:r>
      <w:r w:rsidRPr="00AB1C2D">
        <w:rPr>
          <w:rFonts w:ascii="Times New Roman" w:hAnsi="Times New Roman" w:cs="Times New Roman"/>
          <w:sz w:val="24"/>
          <w:szCs w:val="24"/>
        </w:rPr>
        <w:t xml:space="preserve"> соответствии со статьёй 173 Бюджетного кодекса Российской Федерации, постановлением администрации </w:t>
      </w:r>
      <w:proofErr w:type="spellStart"/>
      <w:r w:rsidRPr="00AB1C2D">
        <w:rPr>
          <w:rFonts w:ascii="Times New Roman" w:hAnsi="Times New Roman" w:cs="Times New Roman"/>
          <w:sz w:val="24"/>
          <w:szCs w:val="24"/>
        </w:rPr>
        <w:t>Шарьинского</w:t>
      </w:r>
      <w:proofErr w:type="spellEnd"/>
      <w:r w:rsidRPr="00AB1C2D">
        <w:rPr>
          <w:rFonts w:ascii="Times New Roman" w:hAnsi="Times New Roman" w:cs="Times New Roman"/>
          <w:sz w:val="24"/>
          <w:szCs w:val="24"/>
        </w:rPr>
        <w:t xml:space="preserve"> муниципального района Кос</w:t>
      </w:r>
      <w:r>
        <w:rPr>
          <w:rFonts w:ascii="Times New Roman" w:hAnsi="Times New Roman" w:cs="Times New Roman"/>
          <w:sz w:val="24"/>
          <w:szCs w:val="24"/>
        </w:rPr>
        <w:t>тромской области от 27 сентября</w:t>
      </w:r>
      <w:r w:rsidRPr="00AB1C2D">
        <w:rPr>
          <w:rFonts w:ascii="Times New Roman" w:hAnsi="Times New Roman" w:cs="Times New Roman"/>
          <w:sz w:val="24"/>
          <w:szCs w:val="24"/>
        </w:rPr>
        <w:t xml:space="preserve"> 2019 года № 245 «Об утверждении порядка разработки и корректировки прогноза социально-экономического развития </w:t>
      </w:r>
      <w:proofErr w:type="spellStart"/>
      <w:r w:rsidRPr="00AB1C2D">
        <w:rPr>
          <w:rFonts w:ascii="Times New Roman" w:hAnsi="Times New Roman" w:cs="Times New Roman"/>
          <w:sz w:val="24"/>
          <w:szCs w:val="24"/>
        </w:rPr>
        <w:t>Шарьинского</w:t>
      </w:r>
      <w:proofErr w:type="spellEnd"/>
      <w:r w:rsidRPr="00AB1C2D">
        <w:rPr>
          <w:rFonts w:ascii="Times New Roman" w:hAnsi="Times New Roman" w:cs="Times New Roman"/>
          <w:sz w:val="24"/>
          <w:szCs w:val="24"/>
        </w:rPr>
        <w:t xml:space="preserve"> муниципального района Костромской области на среднесрочн</w:t>
      </w:r>
      <w:r>
        <w:rPr>
          <w:rFonts w:ascii="Times New Roman" w:hAnsi="Times New Roman" w:cs="Times New Roman"/>
          <w:sz w:val="24"/>
          <w:szCs w:val="24"/>
        </w:rPr>
        <w:t>ый период», рассмотрев прогноз</w:t>
      </w:r>
      <w:r w:rsidRPr="00AB1C2D">
        <w:rPr>
          <w:rFonts w:ascii="Times New Roman" w:hAnsi="Times New Roman" w:cs="Times New Roman"/>
          <w:sz w:val="24"/>
          <w:szCs w:val="24"/>
        </w:rPr>
        <w:t xml:space="preserve"> социально-экономического развития </w:t>
      </w:r>
      <w:proofErr w:type="spellStart"/>
      <w:r w:rsidRPr="00AB1C2D">
        <w:rPr>
          <w:rFonts w:ascii="Times New Roman" w:hAnsi="Times New Roman" w:cs="Times New Roman"/>
          <w:sz w:val="24"/>
          <w:szCs w:val="24"/>
        </w:rPr>
        <w:t>Шарьинского</w:t>
      </w:r>
      <w:proofErr w:type="spellEnd"/>
      <w:r w:rsidRPr="00AB1C2D">
        <w:rPr>
          <w:rFonts w:ascii="Times New Roman" w:hAnsi="Times New Roman" w:cs="Times New Roman"/>
          <w:sz w:val="24"/>
          <w:szCs w:val="24"/>
        </w:rPr>
        <w:t xml:space="preserve"> муниципального района Костромс</w:t>
      </w:r>
      <w:r>
        <w:rPr>
          <w:rFonts w:ascii="Times New Roman" w:hAnsi="Times New Roman" w:cs="Times New Roman"/>
          <w:sz w:val="24"/>
          <w:szCs w:val="24"/>
        </w:rPr>
        <w:t xml:space="preserve">кой области на 2024-2026 годы, </w:t>
      </w:r>
      <w:r w:rsidRPr="00AB1C2D">
        <w:rPr>
          <w:rFonts w:ascii="Times New Roman" w:hAnsi="Times New Roman" w:cs="Times New Roman"/>
          <w:sz w:val="24"/>
          <w:szCs w:val="24"/>
        </w:rPr>
        <w:t xml:space="preserve">руководствуясь </w:t>
      </w:r>
      <w:r w:rsidRPr="00AB1C2D">
        <w:rPr>
          <w:rFonts w:ascii="Times New Roman" w:hAnsi="Times New Roman" w:cs="Times New Roman"/>
          <w:color w:val="000000"/>
          <w:sz w:val="24"/>
          <w:szCs w:val="24"/>
        </w:rPr>
        <w:t xml:space="preserve">статьями 37, 52 Устава муниципального образования </w:t>
      </w:r>
      <w:proofErr w:type="spellStart"/>
      <w:r w:rsidRPr="00AB1C2D">
        <w:rPr>
          <w:rFonts w:ascii="Times New Roman" w:hAnsi="Times New Roman" w:cs="Times New Roman"/>
          <w:color w:val="000000"/>
          <w:sz w:val="24"/>
          <w:szCs w:val="24"/>
        </w:rPr>
        <w:t>Шарьинский</w:t>
      </w:r>
      <w:proofErr w:type="spellEnd"/>
      <w:r w:rsidRPr="00AB1C2D">
        <w:rPr>
          <w:rFonts w:ascii="Times New Roman" w:hAnsi="Times New Roman" w:cs="Times New Roman"/>
          <w:color w:val="000000"/>
          <w:sz w:val="24"/>
          <w:szCs w:val="24"/>
        </w:rPr>
        <w:t xml:space="preserve"> муниципальный</w:t>
      </w:r>
      <w:proofErr w:type="gramEnd"/>
      <w:r w:rsidRPr="00AB1C2D">
        <w:rPr>
          <w:rFonts w:ascii="Times New Roman" w:hAnsi="Times New Roman" w:cs="Times New Roman"/>
          <w:color w:val="000000"/>
          <w:sz w:val="24"/>
          <w:szCs w:val="24"/>
        </w:rPr>
        <w:t xml:space="preserve"> район Костромской области, администрация </w:t>
      </w:r>
      <w:proofErr w:type="spellStart"/>
      <w:r w:rsidRPr="00AB1C2D">
        <w:rPr>
          <w:rFonts w:ascii="Times New Roman" w:hAnsi="Times New Roman" w:cs="Times New Roman"/>
          <w:color w:val="000000"/>
          <w:sz w:val="24"/>
          <w:szCs w:val="24"/>
        </w:rPr>
        <w:t>Шарьинского</w:t>
      </w:r>
      <w:proofErr w:type="spellEnd"/>
      <w:r w:rsidRPr="00AB1C2D">
        <w:rPr>
          <w:rFonts w:ascii="Times New Roman" w:hAnsi="Times New Roman" w:cs="Times New Roman"/>
          <w:color w:val="000000"/>
          <w:sz w:val="24"/>
          <w:szCs w:val="24"/>
        </w:rPr>
        <w:t xml:space="preserve"> муниципального района Костромской области </w:t>
      </w:r>
    </w:p>
    <w:p w:rsidR="00AB1C2D" w:rsidRPr="00AB1C2D" w:rsidRDefault="00AB1C2D" w:rsidP="00AB1C2D">
      <w:pPr>
        <w:spacing w:after="0" w:line="240" w:lineRule="auto"/>
        <w:ind w:firstLine="709"/>
        <w:jc w:val="both"/>
        <w:rPr>
          <w:rFonts w:ascii="Times New Roman" w:hAnsi="Times New Roman" w:cs="Times New Roman"/>
          <w:color w:val="000000"/>
          <w:sz w:val="24"/>
          <w:szCs w:val="24"/>
        </w:rPr>
      </w:pPr>
    </w:p>
    <w:p w:rsidR="00AB1C2D" w:rsidRPr="00AB1C2D" w:rsidRDefault="00AB1C2D" w:rsidP="00AB1C2D">
      <w:pPr>
        <w:spacing w:after="0" w:line="240" w:lineRule="auto"/>
        <w:ind w:firstLine="709"/>
        <w:jc w:val="center"/>
        <w:rPr>
          <w:rFonts w:ascii="Times New Roman" w:hAnsi="Times New Roman" w:cs="Times New Roman"/>
          <w:b/>
          <w:color w:val="000000"/>
          <w:sz w:val="24"/>
          <w:szCs w:val="24"/>
        </w:rPr>
      </w:pPr>
      <w:r w:rsidRPr="00AB1C2D">
        <w:rPr>
          <w:rFonts w:ascii="Times New Roman" w:hAnsi="Times New Roman" w:cs="Times New Roman"/>
          <w:b/>
          <w:color w:val="000000"/>
          <w:sz w:val="24"/>
          <w:szCs w:val="24"/>
        </w:rPr>
        <w:t>ПОСТАНОВЛЯЕТ:</w:t>
      </w:r>
    </w:p>
    <w:p w:rsidR="00AB1C2D" w:rsidRPr="00AB1C2D" w:rsidRDefault="00AB1C2D" w:rsidP="00AB1C2D">
      <w:pPr>
        <w:spacing w:after="0" w:line="240" w:lineRule="auto"/>
        <w:ind w:firstLine="709"/>
        <w:jc w:val="center"/>
        <w:rPr>
          <w:rFonts w:ascii="Times New Roman" w:hAnsi="Times New Roman" w:cs="Times New Roman"/>
          <w:b/>
          <w:color w:val="000000"/>
          <w:sz w:val="24"/>
          <w:szCs w:val="24"/>
        </w:rPr>
      </w:pP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1.</w:t>
      </w:r>
      <w:r>
        <w:rPr>
          <w:rFonts w:ascii="Times New Roman" w:hAnsi="Times New Roman" w:cs="Times New Roman"/>
          <w:sz w:val="24"/>
          <w:szCs w:val="24"/>
        </w:rPr>
        <w:t xml:space="preserve"> Одобрить прилагаемый прогноз </w:t>
      </w:r>
      <w:r w:rsidRPr="00AB1C2D">
        <w:rPr>
          <w:rFonts w:ascii="Times New Roman" w:hAnsi="Times New Roman" w:cs="Times New Roman"/>
          <w:sz w:val="24"/>
          <w:szCs w:val="24"/>
        </w:rPr>
        <w:t xml:space="preserve">социально-экономического развития </w:t>
      </w:r>
      <w:proofErr w:type="spellStart"/>
      <w:r w:rsidRPr="00AB1C2D">
        <w:rPr>
          <w:rFonts w:ascii="Times New Roman" w:hAnsi="Times New Roman" w:cs="Times New Roman"/>
          <w:sz w:val="24"/>
          <w:szCs w:val="24"/>
        </w:rPr>
        <w:t>Шарьинского</w:t>
      </w:r>
      <w:proofErr w:type="spellEnd"/>
      <w:r w:rsidRPr="00AB1C2D">
        <w:rPr>
          <w:rFonts w:ascii="Times New Roman" w:hAnsi="Times New Roman" w:cs="Times New Roman"/>
          <w:sz w:val="24"/>
          <w:szCs w:val="24"/>
        </w:rPr>
        <w:t xml:space="preserve"> муниципального района Костромской области на 2024-2026 годы.</w:t>
      </w:r>
    </w:p>
    <w:p w:rsidR="00AB1C2D" w:rsidRPr="00AB1C2D" w:rsidRDefault="00AB1C2D" w:rsidP="00AB1C2D">
      <w:pPr>
        <w:spacing w:after="0" w:line="240" w:lineRule="auto"/>
        <w:ind w:firstLine="709"/>
        <w:jc w:val="both"/>
        <w:rPr>
          <w:rFonts w:ascii="Times New Roman" w:hAnsi="Times New Roman" w:cs="Times New Roman"/>
          <w:color w:val="000000"/>
          <w:sz w:val="24"/>
          <w:szCs w:val="24"/>
        </w:rPr>
      </w:pPr>
      <w:r w:rsidRPr="00AB1C2D">
        <w:rPr>
          <w:rFonts w:ascii="Times New Roman" w:hAnsi="Times New Roman" w:cs="Times New Roman"/>
          <w:sz w:val="24"/>
          <w:szCs w:val="24"/>
        </w:rPr>
        <w:t xml:space="preserve">2. </w:t>
      </w:r>
      <w:proofErr w:type="gramStart"/>
      <w:r w:rsidRPr="00AB1C2D">
        <w:rPr>
          <w:rFonts w:ascii="Times New Roman" w:hAnsi="Times New Roman" w:cs="Times New Roman"/>
          <w:color w:val="000000"/>
          <w:sz w:val="24"/>
          <w:szCs w:val="24"/>
        </w:rPr>
        <w:t>Контроль за</w:t>
      </w:r>
      <w:proofErr w:type="gramEnd"/>
      <w:r w:rsidRPr="00AB1C2D">
        <w:rPr>
          <w:rFonts w:ascii="Times New Roman" w:hAnsi="Times New Roman" w:cs="Times New Roman"/>
          <w:color w:val="000000"/>
          <w:sz w:val="24"/>
          <w:szCs w:val="24"/>
        </w:rPr>
        <w:t xml:space="preserve"> исполнением настоящего постановления возложить на первого заместителя главы администрации </w:t>
      </w:r>
      <w:proofErr w:type="spellStart"/>
      <w:r w:rsidRPr="00AB1C2D">
        <w:rPr>
          <w:rFonts w:ascii="Times New Roman" w:hAnsi="Times New Roman" w:cs="Times New Roman"/>
          <w:color w:val="000000"/>
          <w:sz w:val="24"/>
          <w:szCs w:val="24"/>
        </w:rPr>
        <w:t>Шарьинского</w:t>
      </w:r>
      <w:proofErr w:type="spellEnd"/>
      <w:r w:rsidRPr="00AB1C2D">
        <w:rPr>
          <w:rFonts w:ascii="Times New Roman" w:hAnsi="Times New Roman" w:cs="Times New Roman"/>
          <w:color w:val="000000"/>
          <w:sz w:val="24"/>
          <w:szCs w:val="24"/>
        </w:rPr>
        <w:t xml:space="preserve"> муниципального района. </w:t>
      </w:r>
    </w:p>
    <w:p w:rsidR="00AB1C2D" w:rsidRPr="00AB1C2D" w:rsidRDefault="00AB1C2D" w:rsidP="00AB1C2D">
      <w:pPr>
        <w:tabs>
          <w:tab w:val="left" w:pos="3544"/>
        </w:tabs>
        <w:spacing w:after="0" w:line="240" w:lineRule="auto"/>
        <w:ind w:firstLine="709"/>
        <w:jc w:val="both"/>
        <w:rPr>
          <w:rFonts w:ascii="Times New Roman" w:hAnsi="Times New Roman" w:cs="Times New Roman"/>
          <w:color w:val="000000"/>
          <w:sz w:val="24"/>
          <w:szCs w:val="24"/>
        </w:rPr>
      </w:pPr>
      <w:r w:rsidRPr="00AB1C2D">
        <w:rPr>
          <w:rFonts w:ascii="Times New Roman" w:hAnsi="Times New Roman" w:cs="Times New Roman"/>
          <w:color w:val="000000"/>
          <w:sz w:val="24"/>
          <w:szCs w:val="24"/>
        </w:rPr>
        <w:t xml:space="preserve">3. Признать утратившим силу постановление администрации </w:t>
      </w:r>
      <w:proofErr w:type="spellStart"/>
      <w:r w:rsidRPr="00AB1C2D">
        <w:rPr>
          <w:rFonts w:ascii="Times New Roman" w:hAnsi="Times New Roman" w:cs="Times New Roman"/>
          <w:color w:val="000000"/>
          <w:sz w:val="24"/>
          <w:szCs w:val="24"/>
        </w:rPr>
        <w:t>Шарьинского</w:t>
      </w:r>
      <w:proofErr w:type="spellEnd"/>
      <w:r w:rsidRPr="00AB1C2D">
        <w:rPr>
          <w:rFonts w:ascii="Times New Roman" w:hAnsi="Times New Roman" w:cs="Times New Roman"/>
          <w:color w:val="000000"/>
          <w:sz w:val="24"/>
          <w:szCs w:val="24"/>
        </w:rPr>
        <w:t xml:space="preserve"> муниципального района Костромской области от 5 октября 2022 года № 375 «</w:t>
      </w:r>
      <w:r w:rsidRPr="00AB1C2D">
        <w:rPr>
          <w:rFonts w:ascii="Times New Roman" w:hAnsi="Times New Roman" w:cs="Times New Roman"/>
          <w:sz w:val="24"/>
          <w:szCs w:val="24"/>
        </w:rPr>
        <w:t xml:space="preserve">О прогнозе социально-экономического развития </w:t>
      </w:r>
      <w:proofErr w:type="spellStart"/>
      <w:r w:rsidRPr="00AB1C2D">
        <w:rPr>
          <w:rFonts w:ascii="Times New Roman" w:hAnsi="Times New Roman" w:cs="Times New Roman"/>
          <w:sz w:val="24"/>
          <w:szCs w:val="24"/>
        </w:rPr>
        <w:t>Шарьинского</w:t>
      </w:r>
      <w:proofErr w:type="spellEnd"/>
      <w:r w:rsidRPr="00AB1C2D">
        <w:rPr>
          <w:rFonts w:ascii="Times New Roman" w:hAnsi="Times New Roman" w:cs="Times New Roman"/>
          <w:sz w:val="24"/>
          <w:szCs w:val="24"/>
        </w:rPr>
        <w:t xml:space="preserve"> муниципального района Костромской области на 2023-2025 годы»</w:t>
      </w:r>
      <w:r w:rsidRPr="00AB1C2D">
        <w:rPr>
          <w:rFonts w:ascii="Times New Roman" w:hAnsi="Times New Roman" w:cs="Times New Roman"/>
          <w:color w:val="000000"/>
          <w:sz w:val="24"/>
          <w:szCs w:val="24"/>
        </w:rPr>
        <w:t xml:space="preserve">. </w:t>
      </w:r>
    </w:p>
    <w:p w:rsidR="00AB1C2D" w:rsidRPr="00AB1C2D" w:rsidRDefault="00AB1C2D" w:rsidP="00AB1C2D">
      <w:pPr>
        <w:spacing w:after="0" w:line="240" w:lineRule="auto"/>
        <w:ind w:firstLine="709"/>
        <w:jc w:val="both"/>
        <w:rPr>
          <w:rFonts w:ascii="Times New Roman" w:hAnsi="Times New Roman" w:cs="Times New Roman"/>
          <w:color w:val="000000"/>
          <w:sz w:val="24"/>
          <w:szCs w:val="24"/>
        </w:rPr>
      </w:pPr>
      <w:r w:rsidRPr="00AB1C2D">
        <w:rPr>
          <w:rFonts w:ascii="Times New Roman" w:hAnsi="Times New Roman" w:cs="Times New Roman"/>
          <w:color w:val="000000"/>
          <w:sz w:val="24"/>
          <w:szCs w:val="24"/>
        </w:rPr>
        <w:lastRenderedPageBreak/>
        <w:t xml:space="preserve">4. Настоящее постановление вступает в силу после официального опубликования в информационном бюллетене  «Вестник </w:t>
      </w:r>
      <w:proofErr w:type="spellStart"/>
      <w:r w:rsidRPr="00AB1C2D">
        <w:rPr>
          <w:rFonts w:ascii="Times New Roman" w:hAnsi="Times New Roman" w:cs="Times New Roman"/>
          <w:color w:val="000000"/>
          <w:sz w:val="24"/>
          <w:szCs w:val="24"/>
        </w:rPr>
        <w:t>Шарьинского</w:t>
      </w:r>
      <w:proofErr w:type="spellEnd"/>
      <w:r w:rsidRPr="00AB1C2D">
        <w:rPr>
          <w:rFonts w:ascii="Times New Roman" w:hAnsi="Times New Roman" w:cs="Times New Roman"/>
          <w:color w:val="000000"/>
          <w:sz w:val="24"/>
          <w:szCs w:val="24"/>
        </w:rPr>
        <w:t xml:space="preserve"> района».</w:t>
      </w:r>
    </w:p>
    <w:p w:rsidR="00AB1C2D" w:rsidRDefault="00AB1C2D" w:rsidP="00AB1C2D">
      <w:pPr>
        <w:spacing w:after="0" w:line="240" w:lineRule="auto"/>
        <w:ind w:firstLine="709"/>
        <w:jc w:val="both"/>
        <w:rPr>
          <w:rFonts w:ascii="Times New Roman" w:hAnsi="Times New Roman" w:cs="Times New Roman"/>
          <w:color w:val="000000"/>
          <w:sz w:val="24"/>
          <w:szCs w:val="24"/>
        </w:rPr>
      </w:pPr>
    </w:p>
    <w:p w:rsidR="00AB1C2D" w:rsidRPr="00AB1C2D" w:rsidRDefault="00AB1C2D" w:rsidP="00AB1C2D">
      <w:pPr>
        <w:spacing w:after="0" w:line="240" w:lineRule="auto"/>
        <w:ind w:firstLine="709"/>
        <w:jc w:val="both"/>
        <w:rPr>
          <w:rFonts w:ascii="Times New Roman" w:hAnsi="Times New Roman" w:cs="Times New Roman"/>
          <w:color w:val="000000"/>
          <w:sz w:val="24"/>
          <w:szCs w:val="24"/>
        </w:rPr>
      </w:pPr>
    </w:p>
    <w:p w:rsidR="00AB1C2D" w:rsidRPr="00AB1C2D" w:rsidRDefault="00AB1C2D" w:rsidP="00AB1C2D">
      <w:pPr>
        <w:spacing w:after="0" w:line="240" w:lineRule="auto"/>
        <w:ind w:firstLine="709"/>
        <w:jc w:val="both"/>
        <w:rPr>
          <w:rFonts w:ascii="Times New Roman" w:hAnsi="Times New Roman" w:cs="Times New Roman"/>
          <w:color w:val="000000"/>
          <w:sz w:val="24"/>
          <w:szCs w:val="24"/>
        </w:rPr>
      </w:pPr>
      <w:r w:rsidRPr="00AB1C2D">
        <w:rPr>
          <w:rFonts w:ascii="Times New Roman" w:hAnsi="Times New Roman" w:cs="Times New Roman"/>
          <w:color w:val="000000"/>
          <w:sz w:val="24"/>
          <w:szCs w:val="24"/>
        </w:rPr>
        <w:t xml:space="preserve">Глава </w:t>
      </w:r>
      <w:proofErr w:type="spellStart"/>
      <w:r w:rsidRPr="00AB1C2D">
        <w:rPr>
          <w:rFonts w:ascii="Times New Roman" w:hAnsi="Times New Roman" w:cs="Times New Roman"/>
          <w:color w:val="000000"/>
          <w:sz w:val="24"/>
          <w:szCs w:val="24"/>
        </w:rPr>
        <w:t>Шарьинского</w:t>
      </w:r>
      <w:proofErr w:type="spellEnd"/>
      <w:r w:rsidRPr="00AB1C2D">
        <w:rPr>
          <w:rFonts w:ascii="Times New Roman" w:hAnsi="Times New Roman" w:cs="Times New Roman"/>
          <w:color w:val="000000"/>
          <w:sz w:val="24"/>
          <w:szCs w:val="24"/>
        </w:rPr>
        <w:t xml:space="preserve"> </w:t>
      </w:r>
    </w:p>
    <w:p w:rsidR="00AB1C2D" w:rsidRPr="00AB1C2D" w:rsidRDefault="00AB1C2D" w:rsidP="00AB1C2D">
      <w:pPr>
        <w:spacing w:after="0" w:line="240" w:lineRule="auto"/>
        <w:ind w:firstLine="709"/>
        <w:jc w:val="both"/>
        <w:rPr>
          <w:rFonts w:ascii="Times New Roman" w:hAnsi="Times New Roman" w:cs="Times New Roman"/>
          <w:color w:val="000000"/>
          <w:sz w:val="24"/>
          <w:szCs w:val="24"/>
        </w:rPr>
      </w:pPr>
      <w:r w:rsidRPr="00AB1C2D">
        <w:rPr>
          <w:rFonts w:ascii="Times New Roman" w:hAnsi="Times New Roman" w:cs="Times New Roman"/>
          <w:color w:val="000000"/>
          <w:sz w:val="24"/>
          <w:szCs w:val="24"/>
        </w:rPr>
        <w:t xml:space="preserve">муниципального района                                                                Н.С. </w:t>
      </w:r>
      <w:proofErr w:type="spellStart"/>
      <w:r w:rsidRPr="00AB1C2D">
        <w:rPr>
          <w:rFonts w:ascii="Times New Roman" w:hAnsi="Times New Roman" w:cs="Times New Roman"/>
          <w:color w:val="000000"/>
          <w:sz w:val="24"/>
          <w:szCs w:val="24"/>
        </w:rPr>
        <w:t>Глушаков</w:t>
      </w:r>
      <w:proofErr w:type="spellEnd"/>
    </w:p>
    <w:tbl>
      <w:tblPr>
        <w:tblW w:w="0" w:type="auto"/>
        <w:tblLayout w:type="fixed"/>
        <w:tblLook w:val="04A0"/>
      </w:tblPr>
      <w:tblGrid>
        <w:gridCol w:w="4361"/>
        <w:gridCol w:w="4925"/>
      </w:tblGrid>
      <w:tr w:rsidR="00AB1C2D" w:rsidRPr="00AB1C2D" w:rsidTr="008509D1">
        <w:tc>
          <w:tcPr>
            <w:tcW w:w="4361" w:type="dxa"/>
            <w:tcBorders>
              <w:top w:val="none" w:sz="0" w:space="0" w:color="000000"/>
              <w:left w:val="none" w:sz="0" w:space="0" w:color="000000"/>
              <w:bottom w:val="none" w:sz="0" w:space="0" w:color="000000"/>
              <w:right w:val="none" w:sz="0" w:space="0" w:color="000000"/>
            </w:tcBorders>
            <w:shd w:val="clear" w:color="auto" w:fill="FFFFFF"/>
          </w:tcPr>
          <w:p w:rsidR="00AB1C2D" w:rsidRPr="00AB1C2D" w:rsidRDefault="00AB1C2D" w:rsidP="00AB1C2D">
            <w:pPr>
              <w:spacing w:after="0" w:line="240" w:lineRule="auto"/>
              <w:ind w:firstLine="709"/>
              <w:jc w:val="both"/>
              <w:rPr>
                <w:rFonts w:ascii="Times New Roman" w:hAnsi="Times New Roman" w:cs="Times New Roman"/>
                <w:sz w:val="24"/>
                <w:szCs w:val="24"/>
              </w:rPr>
            </w:pPr>
          </w:p>
        </w:tc>
        <w:tc>
          <w:tcPr>
            <w:tcW w:w="4925" w:type="dxa"/>
            <w:tcBorders>
              <w:top w:val="none" w:sz="0" w:space="0" w:color="000000"/>
              <w:left w:val="none" w:sz="0" w:space="0" w:color="000000"/>
              <w:bottom w:val="none" w:sz="0" w:space="0" w:color="000000"/>
              <w:right w:val="none" w:sz="0" w:space="0" w:color="000000"/>
            </w:tcBorders>
            <w:shd w:val="clear" w:color="auto" w:fill="FFFFFF"/>
          </w:tcPr>
          <w:p w:rsidR="00AB1C2D" w:rsidRDefault="00AB1C2D" w:rsidP="00AB1C2D">
            <w:pPr>
              <w:spacing w:after="0" w:line="240" w:lineRule="auto"/>
              <w:ind w:firstLine="709"/>
              <w:jc w:val="right"/>
              <w:rPr>
                <w:rFonts w:ascii="Times New Roman" w:hAnsi="Times New Roman" w:cs="Times New Roman"/>
                <w:sz w:val="24"/>
                <w:szCs w:val="24"/>
              </w:rPr>
            </w:pPr>
          </w:p>
          <w:p w:rsidR="00AB1C2D" w:rsidRPr="00AB1C2D" w:rsidRDefault="00AB1C2D" w:rsidP="00AB1C2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Приложение</w:t>
            </w:r>
          </w:p>
          <w:p w:rsidR="00AB1C2D" w:rsidRPr="00AB1C2D" w:rsidRDefault="00AB1C2D" w:rsidP="00AB1C2D">
            <w:pPr>
              <w:spacing w:after="0" w:line="240" w:lineRule="auto"/>
              <w:ind w:firstLine="709"/>
              <w:jc w:val="right"/>
              <w:rPr>
                <w:rFonts w:ascii="Times New Roman" w:hAnsi="Times New Roman" w:cs="Times New Roman"/>
                <w:sz w:val="24"/>
                <w:szCs w:val="24"/>
              </w:rPr>
            </w:pPr>
            <w:r w:rsidRPr="00AB1C2D">
              <w:rPr>
                <w:rFonts w:ascii="Times New Roman" w:hAnsi="Times New Roman" w:cs="Times New Roman"/>
                <w:sz w:val="24"/>
                <w:szCs w:val="24"/>
              </w:rPr>
              <w:t xml:space="preserve">                 ОДОБРЕН</w:t>
            </w:r>
            <w:r w:rsidR="00BC2BB2">
              <w:rPr>
                <w:rFonts w:ascii="Times New Roman" w:hAnsi="Times New Roman" w:cs="Times New Roman"/>
                <w:sz w:val="24"/>
                <w:szCs w:val="24"/>
              </w:rPr>
              <w:t>О</w:t>
            </w:r>
          </w:p>
          <w:p w:rsidR="00AB1C2D" w:rsidRPr="00AB1C2D" w:rsidRDefault="00AB1C2D" w:rsidP="00AB1C2D">
            <w:pPr>
              <w:spacing w:after="0" w:line="240" w:lineRule="auto"/>
              <w:ind w:firstLine="709"/>
              <w:jc w:val="right"/>
              <w:rPr>
                <w:rFonts w:ascii="Times New Roman" w:hAnsi="Times New Roman" w:cs="Times New Roman"/>
                <w:sz w:val="24"/>
                <w:szCs w:val="24"/>
              </w:rPr>
            </w:pPr>
            <w:r w:rsidRPr="00AB1C2D">
              <w:rPr>
                <w:rFonts w:ascii="Times New Roman" w:hAnsi="Times New Roman" w:cs="Times New Roman"/>
                <w:sz w:val="24"/>
                <w:szCs w:val="24"/>
              </w:rPr>
              <w:t>постановлением администрации</w:t>
            </w:r>
          </w:p>
          <w:p w:rsidR="00AB1C2D" w:rsidRDefault="00AB1C2D" w:rsidP="00AB1C2D">
            <w:pPr>
              <w:spacing w:after="0" w:line="240" w:lineRule="auto"/>
              <w:ind w:firstLine="709"/>
              <w:jc w:val="right"/>
              <w:rPr>
                <w:rFonts w:ascii="Times New Roman" w:hAnsi="Times New Roman" w:cs="Times New Roman"/>
                <w:sz w:val="24"/>
                <w:szCs w:val="24"/>
              </w:rPr>
            </w:pPr>
            <w:proofErr w:type="spellStart"/>
            <w:r w:rsidRPr="00AB1C2D">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AB1C2D" w:rsidRPr="00AB1C2D" w:rsidRDefault="00AB1C2D" w:rsidP="00AB1C2D">
            <w:pPr>
              <w:spacing w:after="0" w:line="240" w:lineRule="auto"/>
              <w:ind w:firstLine="709"/>
              <w:jc w:val="right"/>
              <w:rPr>
                <w:rFonts w:ascii="Times New Roman" w:hAnsi="Times New Roman" w:cs="Times New Roman"/>
                <w:sz w:val="24"/>
                <w:szCs w:val="24"/>
              </w:rPr>
            </w:pPr>
            <w:r w:rsidRPr="00AB1C2D">
              <w:rPr>
                <w:rFonts w:ascii="Times New Roman" w:hAnsi="Times New Roman" w:cs="Times New Roman"/>
                <w:sz w:val="24"/>
                <w:szCs w:val="24"/>
              </w:rPr>
              <w:t>от  «20»  октября  2023 года № 413</w:t>
            </w:r>
          </w:p>
        </w:tc>
      </w:tr>
    </w:tbl>
    <w:p w:rsidR="00AB1C2D" w:rsidRPr="00AB1C2D" w:rsidRDefault="00AB1C2D" w:rsidP="00AB1C2D">
      <w:pPr>
        <w:widowControl w:val="0"/>
        <w:spacing w:after="0" w:line="240" w:lineRule="auto"/>
        <w:ind w:firstLine="709"/>
        <w:jc w:val="both"/>
        <w:rPr>
          <w:rFonts w:ascii="Times New Roman" w:hAnsi="Times New Roman" w:cs="Times New Roman"/>
          <w:sz w:val="24"/>
          <w:szCs w:val="24"/>
        </w:rPr>
      </w:pPr>
    </w:p>
    <w:p w:rsidR="00AB1C2D" w:rsidRPr="00AB1C2D" w:rsidRDefault="00AB1C2D" w:rsidP="00AB1C2D">
      <w:pPr>
        <w:widowControl w:val="0"/>
        <w:spacing w:after="0" w:line="240" w:lineRule="auto"/>
        <w:ind w:firstLine="709"/>
        <w:jc w:val="center"/>
        <w:rPr>
          <w:rFonts w:ascii="Times New Roman" w:hAnsi="Times New Roman" w:cs="Times New Roman"/>
          <w:b/>
          <w:bCs/>
          <w:sz w:val="24"/>
          <w:szCs w:val="24"/>
        </w:rPr>
      </w:pPr>
      <w:r w:rsidRPr="00AB1C2D">
        <w:rPr>
          <w:rFonts w:ascii="Times New Roman" w:hAnsi="Times New Roman" w:cs="Times New Roman"/>
          <w:b/>
          <w:bCs/>
          <w:sz w:val="24"/>
          <w:szCs w:val="24"/>
        </w:rPr>
        <w:t>ПРОГНОЗ</w:t>
      </w:r>
    </w:p>
    <w:p w:rsidR="00AB1C2D" w:rsidRPr="00AB1C2D" w:rsidRDefault="00AB1C2D" w:rsidP="00AB1C2D">
      <w:pPr>
        <w:widowControl w:val="0"/>
        <w:spacing w:after="0" w:line="240" w:lineRule="auto"/>
        <w:ind w:firstLine="709"/>
        <w:jc w:val="center"/>
        <w:rPr>
          <w:rFonts w:ascii="Times New Roman" w:hAnsi="Times New Roman" w:cs="Times New Roman"/>
          <w:b/>
          <w:sz w:val="24"/>
          <w:szCs w:val="24"/>
        </w:rPr>
      </w:pPr>
      <w:r w:rsidRPr="00AB1C2D">
        <w:rPr>
          <w:rFonts w:ascii="Times New Roman" w:hAnsi="Times New Roman" w:cs="Times New Roman"/>
          <w:b/>
          <w:sz w:val="24"/>
          <w:szCs w:val="24"/>
        </w:rPr>
        <w:t xml:space="preserve">социально-экономического развития </w:t>
      </w:r>
      <w:proofErr w:type="spellStart"/>
      <w:r w:rsidRPr="00AB1C2D">
        <w:rPr>
          <w:rFonts w:ascii="Times New Roman" w:hAnsi="Times New Roman" w:cs="Times New Roman"/>
          <w:b/>
          <w:sz w:val="24"/>
          <w:szCs w:val="24"/>
        </w:rPr>
        <w:t>Шарьинского</w:t>
      </w:r>
      <w:proofErr w:type="spellEnd"/>
      <w:r w:rsidRPr="00AB1C2D">
        <w:rPr>
          <w:rFonts w:ascii="Times New Roman" w:hAnsi="Times New Roman" w:cs="Times New Roman"/>
          <w:b/>
          <w:sz w:val="24"/>
          <w:szCs w:val="24"/>
        </w:rPr>
        <w:t xml:space="preserve"> муниципального района Костромской области на 2024-2026 годы</w:t>
      </w:r>
    </w:p>
    <w:p w:rsidR="00AB1C2D" w:rsidRPr="00AB1C2D" w:rsidRDefault="00AB1C2D" w:rsidP="00AB1C2D">
      <w:pPr>
        <w:spacing w:after="0" w:line="240" w:lineRule="auto"/>
        <w:ind w:firstLine="709"/>
        <w:jc w:val="both"/>
        <w:rPr>
          <w:rFonts w:ascii="Times New Roman" w:hAnsi="Times New Roman" w:cs="Times New Roman"/>
          <w:sz w:val="24"/>
          <w:szCs w:val="24"/>
        </w:rPr>
      </w:pP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xml:space="preserve">Прогноз социально-экономического развития </w:t>
      </w:r>
      <w:proofErr w:type="spellStart"/>
      <w:r w:rsidRPr="00AB1C2D">
        <w:rPr>
          <w:rFonts w:ascii="Times New Roman" w:hAnsi="Times New Roman" w:cs="Times New Roman"/>
          <w:sz w:val="24"/>
          <w:szCs w:val="24"/>
        </w:rPr>
        <w:t>Шарьинского</w:t>
      </w:r>
      <w:proofErr w:type="spellEnd"/>
      <w:r w:rsidRPr="00AB1C2D">
        <w:rPr>
          <w:rFonts w:ascii="Times New Roman" w:hAnsi="Times New Roman" w:cs="Times New Roman"/>
          <w:sz w:val="24"/>
          <w:szCs w:val="24"/>
        </w:rPr>
        <w:t xml:space="preserve"> муниципального района на 2024-2026 годы разработан на основе  анализа социально-экономического развития района  за прошедший период. </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В основу стратегии и тактики социально-экономического развития района заложены тенденции стабилизации в экономике района и создание условий роста экономических показателей.</w:t>
      </w:r>
    </w:p>
    <w:p w:rsidR="00AB1C2D" w:rsidRPr="00AB1C2D" w:rsidRDefault="00AB1C2D" w:rsidP="00AB1C2D">
      <w:pPr>
        <w:spacing w:after="0" w:line="240" w:lineRule="auto"/>
        <w:ind w:firstLine="709"/>
        <w:jc w:val="both"/>
        <w:rPr>
          <w:rFonts w:ascii="Times New Roman" w:hAnsi="Times New Roman" w:cs="Times New Roman"/>
          <w:sz w:val="24"/>
          <w:szCs w:val="24"/>
        </w:rPr>
      </w:pPr>
    </w:p>
    <w:p w:rsidR="00AB1C2D" w:rsidRPr="00AB1C2D" w:rsidRDefault="00AB1C2D" w:rsidP="00AB1C2D">
      <w:pPr>
        <w:pStyle w:val="33"/>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b/>
          <w:bCs/>
          <w:sz w:val="24"/>
          <w:szCs w:val="24"/>
        </w:rPr>
        <w:t>1. Промышленное производство</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Объем отгруженных товаров промышленного производства за 2022 год составил 503,6 млн. рублей, в т. ч. по видам экономической деятельности:</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Обработка древесины и производство изделий из дерева 474,6 млн. руб. – 94,3%;</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Производство пищевых продуктов 11,2 млн. руб. – 2,2%;</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Обеспечение электроэнергией, газом и паром, кондиционирование воздуха 11,5 млн. руб. – 2,3%;</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Водоснабжение; водоотведение, услуги по удалению и рекультивации отходов 6,2 млн. руб. – 1,2%.</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xml:space="preserve"> По оценке 2023 года ожидается снижение промышленного производства на 16,3% в связи с отсутствием рынка сбыта продукции и снижения цен в условиях экономического кризиса.  К 2026 году прогнозируется постепенная стабилизация темпов производства действующих предприятий.</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xml:space="preserve">Основные хозяйствующие субъекты, определяющие развитие промышленного производства в </w:t>
      </w:r>
      <w:r w:rsidRPr="00AB1C2D">
        <w:rPr>
          <w:rFonts w:ascii="Times New Roman" w:hAnsi="Times New Roman" w:cs="Times New Roman"/>
          <w:b/>
          <w:i/>
          <w:sz w:val="24"/>
          <w:szCs w:val="24"/>
        </w:rPr>
        <w:t xml:space="preserve">деревообработке: </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ООО «</w:t>
      </w:r>
      <w:proofErr w:type="spellStart"/>
      <w:r w:rsidRPr="00AB1C2D">
        <w:rPr>
          <w:rFonts w:ascii="Times New Roman" w:hAnsi="Times New Roman" w:cs="Times New Roman"/>
          <w:sz w:val="24"/>
          <w:szCs w:val="24"/>
        </w:rPr>
        <w:t>Леспром</w:t>
      </w:r>
      <w:proofErr w:type="spellEnd"/>
      <w:r w:rsidRPr="00AB1C2D">
        <w:rPr>
          <w:rFonts w:ascii="Times New Roman" w:hAnsi="Times New Roman" w:cs="Times New Roman"/>
          <w:sz w:val="24"/>
          <w:szCs w:val="24"/>
        </w:rPr>
        <w:t>», ООО «</w:t>
      </w:r>
      <w:proofErr w:type="spellStart"/>
      <w:r w:rsidRPr="00AB1C2D">
        <w:rPr>
          <w:rFonts w:ascii="Times New Roman" w:hAnsi="Times New Roman" w:cs="Times New Roman"/>
          <w:sz w:val="24"/>
          <w:szCs w:val="24"/>
        </w:rPr>
        <w:t>Лесфонд</w:t>
      </w:r>
      <w:proofErr w:type="spellEnd"/>
      <w:r w:rsidRPr="00AB1C2D">
        <w:rPr>
          <w:rFonts w:ascii="Times New Roman" w:hAnsi="Times New Roman" w:cs="Times New Roman"/>
          <w:sz w:val="24"/>
          <w:szCs w:val="24"/>
        </w:rPr>
        <w:t>», ООО «</w:t>
      </w:r>
      <w:proofErr w:type="spellStart"/>
      <w:r w:rsidRPr="00AB1C2D">
        <w:rPr>
          <w:rFonts w:ascii="Times New Roman" w:hAnsi="Times New Roman" w:cs="Times New Roman"/>
          <w:sz w:val="24"/>
          <w:szCs w:val="24"/>
        </w:rPr>
        <w:t>Форест</w:t>
      </w:r>
      <w:proofErr w:type="spellEnd"/>
      <w:r w:rsidRPr="00AB1C2D">
        <w:rPr>
          <w:rFonts w:ascii="Times New Roman" w:hAnsi="Times New Roman" w:cs="Times New Roman"/>
          <w:sz w:val="24"/>
          <w:szCs w:val="24"/>
        </w:rPr>
        <w:t>», ООО «Монолит». С 2023 года осуществляет деятельность по производству березового шпон</w:t>
      </w:r>
      <w:proofErr w:type="gramStart"/>
      <w:r w:rsidRPr="00AB1C2D">
        <w:rPr>
          <w:rFonts w:ascii="Times New Roman" w:hAnsi="Times New Roman" w:cs="Times New Roman"/>
          <w:sz w:val="24"/>
          <w:szCs w:val="24"/>
        </w:rPr>
        <w:t>а ООО</w:t>
      </w:r>
      <w:proofErr w:type="gramEnd"/>
      <w:r w:rsidRPr="00AB1C2D">
        <w:rPr>
          <w:rFonts w:ascii="Times New Roman" w:hAnsi="Times New Roman" w:cs="Times New Roman"/>
          <w:sz w:val="24"/>
          <w:szCs w:val="24"/>
        </w:rPr>
        <w:t xml:space="preserve"> «Лес-Ресурс». Базовый индекс производства в деревообработке в течение прогнозного периода составит 107,2-112,0%.</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xml:space="preserve"> </w:t>
      </w:r>
      <w:r w:rsidRPr="00AB1C2D">
        <w:rPr>
          <w:rFonts w:ascii="Times New Roman" w:hAnsi="Times New Roman" w:cs="Times New Roman"/>
          <w:b/>
          <w:i/>
          <w:sz w:val="24"/>
          <w:szCs w:val="24"/>
        </w:rPr>
        <w:t>Производство пищевых продуктов осуществляют:</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ООО «Птицевод» выпускающее мясо птицы и полуфабрикаты;</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СППК «Элита» (мясоперерабатывающий цех);</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СППК «</w:t>
      </w:r>
      <w:proofErr w:type="spellStart"/>
      <w:r w:rsidRPr="00AB1C2D">
        <w:rPr>
          <w:rFonts w:ascii="Times New Roman" w:hAnsi="Times New Roman" w:cs="Times New Roman"/>
          <w:sz w:val="24"/>
          <w:szCs w:val="24"/>
        </w:rPr>
        <w:t>Баско</w:t>
      </w:r>
      <w:proofErr w:type="spellEnd"/>
      <w:r w:rsidRPr="00AB1C2D">
        <w:rPr>
          <w:rFonts w:ascii="Times New Roman" w:hAnsi="Times New Roman" w:cs="Times New Roman"/>
          <w:sz w:val="24"/>
          <w:szCs w:val="24"/>
        </w:rPr>
        <w:t>» (в 2020 году запустили собственную переработку молока КФХ - члены кооператива);</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 xml:space="preserve">и 2 Индивидуальных предпринимателя (производство хлеба и хлебобулочных изделий). </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ООО «Луч» с начала 2022 года прекратило собственную переработку молока  (выпуск пакетированного молока, сметаны, творога, масла) в связи с введением маркировки молочной продукции.</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lastRenderedPageBreak/>
        <w:t>В СППК «Элита» в течение 2021-2023 годов наблюдается спад производства продукции ввиду высокой конкуренции на рынке производства мясной продукции. К 2026 году прогнозируется постепенное наращивание темпов производства  за счет поиска новых рынков сбыта.</w:t>
      </w:r>
    </w:p>
    <w:p w:rsidR="00AB1C2D" w:rsidRPr="00AB1C2D" w:rsidRDefault="00AB1C2D" w:rsidP="00AB1C2D">
      <w:pPr>
        <w:spacing w:after="0" w:line="240" w:lineRule="auto"/>
        <w:ind w:firstLine="709"/>
        <w:jc w:val="both"/>
        <w:rPr>
          <w:rFonts w:ascii="Times New Roman" w:hAnsi="Times New Roman" w:cs="Times New Roman"/>
          <w:b/>
          <w:bCs/>
          <w:i/>
          <w:sz w:val="24"/>
          <w:szCs w:val="24"/>
        </w:rPr>
      </w:pPr>
      <w:r w:rsidRPr="00AB1C2D">
        <w:rPr>
          <w:rFonts w:ascii="Times New Roman" w:hAnsi="Times New Roman" w:cs="Times New Roman"/>
          <w:b/>
          <w:i/>
          <w:sz w:val="24"/>
          <w:szCs w:val="24"/>
        </w:rPr>
        <w:t xml:space="preserve">Производство и распределение электроэнергии, газа и воды: </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Обеспечение электроэнергией, газом и паром, кондиционирование воздуха, а также водоснабжение; водоотведение осуществляют МКУ «</w:t>
      </w:r>
      <w:proofErr w:type="spellStart"/>
      <w:r w:rsidRPr="00AB1C2D">
        <w:rPr>
          <w:rFonts w:ascii="Times New Roman" w:hAnsi="Times New Roman" w:cs="Times New Roman"/>
          <w:sz w:val="24"/>
          <w:szCs w:val="24"/>
        </w:rPr>
        <w:t>Коммунсервис</w:t>
      </w:r>
      <w:proofErr w:type="spellEnd"/>
      <w:r w:rsidRPr="00AB1C2D">
        <w:rPr>
          <w:rFonts w:ascii="Times New Roman" w:hAnsi="Times New Roman" w:cs="Times New Roman"/>
          <w:sz w:val="24"/>
          <w:szCs w:val="24"/>
        </w:rPr>
        <w:t>», ООО «</w:t>
      </w:r>
      <w:proofErr w:type="spellStart"/>
      <w:r w:rsidRPr="00AB1C2D">
        <w:rPr>
          <w:rFonts w:ascii="Times New Roman" w:hAnsi="Times New Roman" w:cs="Times New Roman"/>
          <w:sz w:val="24"/>
          <w:szCs w:val="24"/>
        </w:rPr>
        <w:t>Зеблякиремсервис</w:t>
      </w:r>
      <w:proofErr w:type="spellEnd"/>
      <w:r w:rsidRPr="00AB1C2D">
        <w:rPr>
          <w:rFonts w:ascii="Times New Roman" w:hAnsi="Times New Roman" w:cs="Times New Roman"/>
          <w:sz w:val="24"/>
          <w:szCs w:val="24"/>
        </w:rPr>
        <w:t xml:space="preserve">» и ИП </w:t>
      </w:r>
      <w:proofErr w:type="spellStart"/>
      <w:r w:rsidRPr="00AB1C2D">
        <w:rPr>
          <w:rFonts w:ascii="Times New Roman" w:hAnsi="Times New Roman" w:cs="Times New Roman"/>
          <w:sz w:val="24"/>
          <w:szCs w:val="24"/>
        </w:rPr>
        <w:t>Скидоненко</w:t>
      </w:r>
      <w:proofErr w:type="spellEnd"/>
      <w:r w:rsidRPr="00AB1C2D">
        <w:rPr>
          <w:rFonts w:ascii="Times New Roman" w:hAnsi="Times New Roman" w:cs="Times New Roman"/>
          <w:sz w:val="24"/>
          <w:szCs w:val="24"/>
        </w:rPr>
        <w:t xml:space="preserve">. В течение прогнозного периода объемы производства изменятся незначительно. </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Добыча полезных ископаемых в отчетном периоде не производилась и в прогнозном периоде не предусматривается.</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xml:space="preserve">Объем лесозаготовок в 2022 году составил 551,4 млн. рублей, по оценке 2023 года индекс производства составит 95,1% к  уровню 2022 года.  В прогнозном периоде планируется ежегодное увеличение  физического объема отгруженной продукции на 1,7-3,1 % и к 2026 году  размер лесозаготовок составит 558 млн. рублей. </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xml:space="preserve">Наибольший удельный вес в общем объеме лесозаготовок по району у филиала </w:t>
      </w:r>
      <w:proofErr w:type="spellStart"/>
      <w:r w:rsidRPr="00AB1C2D">
        <w:rPr>
          <w:rFonts w:ascii="Times New Roman" w:hAnsi="Times New Roman" w:cs="Times New Roman"/>
          <w:sz w:val="24"/>
          <w:szCs w:val="24"/>
        </w:rPr>
        <w:t>Зеблякилес</w:t>
      </w:r>
      <w:proofErr w:type="spellEnd"/>
      <w:r w:rsidRPr="00AB1C2D">
        <w:rPr>
          <w:rFonts w:ascii="Times New Roman" w:hAnsi="Times New Roman" w:cs="Times New Roman"/>
          <w:sz w:val="24"/>
          <w:szCs w:val="24"/>
        </w:rPr>
        <w:t xml:space="preserve"> ООО «СВИСС КРОНО </w:t>
      </w:r>
      <w:proofErr w:type="spellStart"/>
      <w:r w:rsidRPr="00AB1C2D">
        <w:rPr>
          <w:rFonts w:ascii="Times New Roman" w:hAnsi="Times New Roman" w:cs="Times New Roman"/>
          <w:sz w:val="24"/>
          <w:szCs w:val="24"/>
        </w:rPr>
        <w:t>Леспром</w:t>
      </w:r>
      <w:proofErr w:type="spellEnd"/>
      <w:r w:rsidRPr="00AB1C2D">
        <w:rPr>
          <w:rFonts w:ascii="Times New Roman" w:hAnsi="Times New Roman" w:cs="Times New Roman"/>
          <w:sz w:val="24"/>
          <w:szCs w:val="24"/>
        </w:rPr>
        <w:t>» 45,2%, ООО «</w:t>
      </w:r>
      <w:proofErr w:type="spellStart"/>
      <w:r w:rsidRPr="00AB1C2D">
        <w:rPr>
          <w:rFonts w:ascii="Times New Roman" w:hAnsi="Times New Roman" w:cs="Times New Roman"/>
          <w:sz w:val="24"/>
          <w:szCs w:val="24"/>
        </w:rPr>
        <w:t>Пыщуглеспром</w:t>
      </w:r>
      <w:proofErr w:type="spellEnd"/>
      <w:r w:rsidRPr="00AB1C2D">
        <w:rPr>
          <w:rFonts w:ascii="Times New Roman" w:hAnsi="Times New Roman" w:cs="Times New Roman"/>
          <w:sz w:val="24"/>
          <w:szCs w:val="24"/>
        </w:rPr>
        <w:t>» 14%, ООО «</w:t>
      </w:r>
      <w:proofErr w:type="spellStart"/>
      <w:r w:rsidRPr="00AB1C2D">
        <w:rPr>
          <w:rFonts w:ascii="Times New Roman" w:hAnsi="Times New Roman" w:cs="Times New Roman"/>
          <w:sz w:val="24"/>
          <w:szCs w:val="24"/>
        </w:rPr>
        <w:t>Аладея</w:t>
      </w:r>
      <w:proofErr w:type="spellEnd"/>
      <w:r w:rsidRPr="00AB1C2D">
        <w:rPr>
          <w:rFonts w:ascii="Times New Roman" w:hAnsi="Times New Roman" w:cs="Times New Roman"/>
          <w:sz w:val="24"/>
          <w:szCs w:val="24"/>
        </w:rPr>
        <w:t>» 9%, ООО «</w:t>
      </w:r>
      <w:proofErr w:type="spellStart"/>
      <w:r w:rsidRPr="00AB1C2D">
        <w:rPr>
          <w:rFonts w:ascii="Times New Roman" w:hAnsi="Times New Roman" w:cs="Times New Roman"/>
          <w:sz w:val="24"/>
          <w:szCs w:val="24"/>
        </w:rPr>
        <w:t>Форест</w:t>
      </w:r>
      <w:proofErr w:type="spellEnd"/>
      <w:r w:rsidRPr="00AB1C2D">
        <w:rPr>
          <w:rFonts w:ascii="Times New Roman" w:hAnsi="Times New Roman" w:cs="Times New Roman"/>
          <w:sz w:val="24"/>
          <w:szCs w:val="24"/>
        </w:rPr>
        <w:t xml:space="preserve">» 9%, ИП </w:t>
      </w:r>
      <w:proofErr w:type="spellStart"/>
      <w:r w:rsidRPr="00AB1C2D">
        <w:rPr>
          <w:rFonts w:ascii="Times New Roman" w:hAnsi="Times New Roman" w:cs="Times New Roman"/>
          <w:sz w:val="24"/>
          <w:szCs w:val="24"/>
        </w:rPr>
        <w:t>Дрюченков</w:t>
      </w:r>
      <w:proofErr w:type="spellEnd"/>
      <w:r w:rsidRPr="00AB1C2D">
        <w:rPr>
          <w:rFonts w:ascii="Times New Roman" w:hAnsi="Times New Roman" w:cs="Times New Roman"/>
          <w:sz w:val="24"/>
          <w:szCs w:val="24"/>
        </w:rPr>
        <w:t xml:space="preserve"> 12%. </w:t>
      </w:r>
    </w:p>
    <w:p w:rsidR="00AB1C2D" w:rsidRPr="00AB1C2D" w:rsidRDefault="00AB1C2D" w:rsidP="00AB1C2D">
      <w:pPr>
        <w:pStyle w:val="2a"/>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b/>
          <w:bCs/>
          <w:sz w:val="24"/>
          <w:szCs w:val="24"/>
        </w:rPr>
        <w:t xml:space="preserve">2. Инвестиции </w:t>
      </w:r>
    </w:p>
    <w:p w:rsidR="00AB1C2D" w:rsidRPr="00AB1C2D" w:rsidRDefault="00AB1C2D" w:rsidP="00AB1C2D">
      <w:pPr>
        <w:pStyle w:val="22"/>
        <w:spacing w:after="0" w:line="240" w:lineRule="auto"/>
        <w:ind w:left="0" w:firstLine="709"/>
        <w:contextualSpacing/>
        <w:jc w:val="both"/>
        <w:rPr>
          <w:sz w:val="24"/>
          <w:szCs w:val="24"/>
        </w:rPr>
      </w:pPr>
      <w:r w:rsidRPr="00AB1C2D">
        <w:rPr>
          <w:sz w:val="24"/>
          <w:szCs w:val="24"/>
        </w:rPr>
        <w:t xml:space="preserve">Инвестиционная  деятельность  является важнейшим  фактором  для  развития  экономики  района.  </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color w:val="000000"/>
          <w:sz w:val="24"/>
          <w:szCs w:val="24"/>
        </w:rPr>
        <w:t>Объем инвестиций за 2022 год составил 146 млн. руб. Инвестиции вложены в следующие отрасли:</w:t>
      </w:r>
    </w:p>
    <w:p w:rsidR="00AB1C2D" w:rsidRPr="00AB1C2D" w:rsidRDefault="00AB1C2D" w:rsidP="00AB1C2D">
      <w:pPr>
        <w:pStyle w:val="Standard"/>
        <w:ind w:firstLine="709"/>
        <w:contextualSpacing/>
        <w:jc w:val="both"/>
        <w:rPr>
          <w:rFonts w:ascii="Times New Roman" w:hAnsi="Times New Roman" w:cs="Times New Roman"/>
        </w:rPr>
      </w:pPr>
      <w:r w:rsidRPr="00AB1C2D">
        <w:rPr>
          <w:rFonts w:ascii="Times New Roman" w:hAnsi="Times New Roman" w:cs="Times New Roman"/>
        </w:rPr>
        <w:t>- лесозаготовки – 24,8 млн. руб. - арендаторами лесных участков приобретена лесозаготовительная техника;</w:t>
      </w:r>
    </w:p>
    <w:p w:rsidR="00AB1C2D" w:rsidRPr="00AB1C2D" w:rsidRDefault="00AB1C2D" w:rsidP="00AB1C2D">
      <w:pPr>
        <w:pStyle w:val="Standard"/>
        <w:ind w:firstLine="709"/>
        <w:contextualSpacing/>
        <w:jc w:val="both"/>
        <w:rPr>
          <w:rFonts w:ascii="Times New Roman" w:hAnsi="Times New Roman" w:cs="Times New Roman"/>
        </w:rPr>
      </w:pPr>
      <w:r w:rsidRPr="00AB1C2D">
        <w:rPr>
          <w:rFonts w:ascii="Times New Roman" w:hAnsi="Times New Roman" w:cs="Times New Roman"/>
        </w:rPr>
        <w:t xml:space="preserve">- сельское хозяйство – 23,2 млн. </w:t>
      </w:r>
      <w:proofErr w:type="spellStart"/>
      <w:r w:rsidRPr="00AB1C2D">
        <w:rPr>
          <w:rFonts w:ascii="Times New Roman" w:hAnsi="Times New Roman" w:cs="Times New Roman"/>
        </w:rPr>
        <w:t>руб</w:t>
      </w:r>
      <w:proofErr w:type="spellEnd"/>
      <w:r w:rsidRPr="00AB1C2D">
        <w:rPr>
          <w:rFonts w:ascii="Times New Roman" w:hAnsi="Times New Roman" w:cs="Times New Roman"/>
        </w:rPr>
        <w:t xml:space="preserve">; </w:t>
      </w:r>
    </w:p>
    <w:p w:rsidR="00AB1C2D" w:rsidRPr="00AB1C2D" w:rsidRDefault="00AB1C2D" w:rsidP="00AB1C2D">
      <w:pPr>
        <w:pStyle w:val="Standard"/>
        <w:ind w:firstLine="709"/>
        <w:contextualSpacing/>
        <w:jc w:val="both"/>
        <w:rPr>
          <w:rFonts w:ascii="Times New Roman" w:hAnsi="Times New Roman" w:cs="Times New Roman"/>
        </w:rPr>
      </w:pPr>
      <w:r w:rsidRPr="00AB1C2D">
        <w:rPr>
          <w:rFonts w:ascii="Times New Roman" w:hAnsi="Times New Roman" w:cs="Times New Roman"/>
        </w:rPr>
        <w:t>-деревообработка - 32,3 млн. руб. – приобретены деревообрабатывающие станки;</w:t>
      </w:r>
    </w:p>
    <w:p w:rsidR="00AB1C2D" w:rsidRPr="00AB1C2D" w:rsidRDefault="00AB1C2D" w:rsidP="00AB1C2D">
      <w:pPr>
        <w:pStyle w:val="Standard"/>
        <w:widowControl/>
        <w:numPr>
          <w:ilvl w:val="0"/>
          <w:numId w:val="14"/>
        </w:numPr>
        <w:ind w:left="0" w:firstLine="709"/>
        <w:contextualSpacing/>
        <w:jc w:val="both"/>
        <w:rPr>
          <w:rFonts w:ascii="Times New Roman" w:hAnsi="Times New Roman" w:cs="Times New Roman"/>
        </w:rPr>
      </w:pPr>
      <w:r w:rsidRPr="00AB1C2D">
        <w:rPr>
          <w:rFonts w:ascii="Times New Roman" w:hAnsi="Times New Roman" w:cs="Times New Roman"/>
        </w:rPr>
        <w:t>строительство – 45,7 млн. руб.,</w:t>
      </w:r>
    </w:p>
    <w:p w:rsidR="00AB1C2D" w:rsidRPr="00AB1C2D" w:rsidRDefault="00AB1C2D" w:rsidP="00AB1C2D">
      <w:pPr>
        <w:pStyle w:val="Standard"/>
        <w:ind w:firstLine="709"/>
        <w:contextualSpacing/>
        <w:jc w:val="both"/>
        <w:rPr>
          <w:rFonts w:ascii="Times New Roman" w:hAnsi="Times New Roman" w:cs="Times New Roman"/>
        </w:rPr>
      </w:pPr>
      <w:r w:rsidRPr="00AB1C2D">
        <w:rPr>
          <w:rFonts w:ascii="Times New Roman" w:hAnsi="Times New Roman" w:cs="Times New Roman"/>
        </w:rPr>
        <w:t>- социальная сфера – 20,1 млн. рублей, из них:</w:t>
      </w:r>
    </w:p>
    <w:p w:rsidR="00AB1C2D" w:rsidRPr="00AB1C2D" w:rsidRDefault="00AB1C2D" w:rsidP="00AB1C2D">
      <w:pPr>
        <w:pStyle w:val="Standard"/>
        <w:ind w:firstLine="709"/>
        <w:contextualSpacing/>
        <w:jc w:val="both"/>
        <w:rPr>
          <w:rFonts w:ascii="Times New Roman" w:hAnsi="Times New Roman" w:cs="Times New Roman"/>
        </w:rPr>
      </w:pPr>
      <w:r w:rsidRPr="00AB1C2D">
        <w:rPr>
          <w:rFonts w:ascii="Times New Roman" w:hAnsi="Times New Roman" w:cs="Times New Roman"/>
        </w:rPr>
        <w:t>- реконструкция водопроводов - 11,2 млн. рублей;</w:t>
      </w:r>
    </w:p>
    <w:p w:rsidR="00AB1C2D" w:rsidRPr="00AB1C2D" w:rsidRDefault="00AB1C2D" w:rsidP="00AB1C2D">
      <w:pPr>
        <w:pStyle w:val="Standard"/>
        <w:ind w:firstLine="709"/>
        <w:contextualSpacing/>
        <w:jc w:val="both"/>
        <w:rPr>
          <w:rFonts w:ascii="Times New Roman" w:hAnsi="Times New Roman" w:cs="Times New Roman"/>
        </w:rPr>
      </w:pPr>
      <w:r w:rsidRPr="00AB1C2D">
        <w:rPr>
          <w:rFonts w:ascii="Times New Roman" w:hAnsi="Times New Roman" w:cs="Times New Roman"/>
        </w:rPr>
        <w:t>- образование 8,9 млн. руб. – оборудование для школ.</w:t>
      </w:r>
    </w:p>
    <w:p w:rsidR="00AB1C2D" w:rsidRPr="00AB1C2D" w:rsidRDefault="00AB1C2D" w:rsidP="00AB1C2D">
      <w:pPr>
        <w:pStyle w:val="Standard"/>
        <w:ind w:firstLine="709"/>
        <w:jc w:val="both"/>
        <w:rPr>
          <w:rFonts w:ascii="Times New Roman" w:hAnsi="Times New Roman" w:cs="Times New Roman"/>
        </w:rPr>
      </w:pPr>
      <w:r w:rsidRPr="00AB1C2D">
        <w:rPr>
          <w:rFonts w:ascii="Times New Roman" w:hAnsi="Times New Roman" w:cs="Times New Roman"/>
        </w:rPr>
        <w:t xml:space="preserve">81% инвестиций финансировались за счёт собственных средств организаций и 19% инвестиций – привлечённые средства.  </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t>По оценке 2023 года объем инвестиций составит 151,8 млн. рублей или 98,2% к предыдущему году в сопоставимых ценах. Основные вложения предполагаются на газификацию района, строительство жилья,  приобретение основных средств лесозаготовительными, деревообрабатывающими предприятиями, с/</w:t>
      </w:r>
      <w:proofErr w:type="spellStart"/>
      <w:r w:rsidRPr="00AB1C2D">
        <w:rPr>
          <w:rFonts w:ascii="Times New Roman" w:hAnsi="Times New Roman" w:cs="Times New Roman"/>
          <w:sz w:val="24"/>
          <w:szCs w:val="24"/>
        </w:rPr>
        <w:t>х</w:t>
      </w:r>
      <w:proofErr w:type="spellEnd"/>
      <w:r w:rsidRPr="00AB1C2D">
        <w:rPr>
          <w:rFonts w:ascii="Times New Roman" w:hAnsi="Times New Roman" w:cs="Times New Roman"/>
          <w:sz w:val="24"/>
          <w:szCs w:val="24"/>
        </w:rPr>
        <w:t xml:space="preserve"> предприятиями и КФХ. </w:t>
      </w:r>
    </w:p>
    <w:p w:rsidR="00AB1C2D" w:rsidRPr="00AB1C2D" w:rsidRDefault="00AB1C2D" w:rsidP="00AB1C2D">
      <w:pPr>
        <w:pStyle w:val="33"/>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В сфере жилищного строительства в прогнозируемом периоде планируется ввод 1,2 тыс. кв.м. жилой площади ежегодно. При этом стоит отметить, что жилищное строительство в районе осуществляется индивидуальными застройщиками. Общая площадь жилых помещений, приходящаяся в среднем на 1 жителя, в 2022 году составила 37,3 кв.м.</w:t>
      </w:r>
    </w:p>
    <w:p w:rsidR="00AB1C2D" w:rsidRPr="00AB1C2D" w:rsidRDefault="00AB1C2D" w:rsidP="00AB1C2D">
      <w:pPr>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b/>
          <w:sz w:val="24"/>
          <w:szCs w:val="24"/>
        </w:rPr>
        <w:t xml:space="preserve">3. </w:t>
      </w:r>
      <w:r w:rsidRPr="00AB1C2D">
        <w:rPr>
          <w:rFonts w:ascii="Times New Roman" w:hAnsi="Times New Roman" w:cs="Times New Roman"/>
          <w:b/>
          <w:bCs/>
          <w:sz w:val="24"/>
          <w:szCs w:val="24"/>
        </w:rPr>
        <w:t>Потребительский рынок</w:t>
      </w:r>
    </w:p>
    <w:p w:rsidR="00AB1C2D" w:rsidRPr="00AB1C2D" w:rsidRDefault="00AB1C2D" w:rsidP="00AB1C2D">
      <w:pPr>
        <w:pStyle w:val="33"/>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xml:space="preserve">В  структуре платных услуг населению наибольшую долю занимают коммунальные услуги – 30%, остальная часть приблизительно в равных долях приходится на бытовые, транспортные, услуги гостиниц, медицинские услуги, санаторно-оздоровительные и услуги системы образования. Индекс физического  объема платных услуг населению в прогнозном периоде составляет от 100,2% до 100,6% , в ценах соответствующих лет рассчитан исходя из  повышения уровня цен и тарифов на услуги согласно индексам-дефляторам. </w:t>
      </w:r>
    </w:p>
    <w:p w:rsidR="00AB1C2D" w:rsidRPr="00AB1C2D" w:rsidRDefault="00AB1C2D" w:rsidP="00AB1C2D">
      <w:pPr>
        <w:pStyle w:val="2a"/>
        <w:spacing w:after="0" w:line="240" w:lineRule="auto"/>
        <w:ind w:firstLine="709"/>
        <w:jc w:val="both"/>
        <w:rPr>
          <w:rFonts w:ascii="Times New Roman" w:hAnsi="Times New Roman" w:cs="Times New Roman"/>
          <w:b/>
          <w:bCs/>
          <w:sz w:val="24"/>
          <w:szCs w:val="24"/>
        </w:rPr>
      </w:pPr>
      <w:r w:rsidRPr="00AB1C2D">
        <w:rPr>
          <w:rFonts w:ascii="Times New Roman" w:hAnsi="Times New Roman" w:cs="Times New Roman"/>
          <w:b/>
          <w:bCs/>
          <w:sz w:val="24"/>
          <w:szCs w:val="24"/>
        </w:rPr>
        <w:t>4. Демография, уровень жизни населения, труд и занятость</w:t>
      </w:r>
    </w:p>
    <w:p w:rsidR="00AB1C2D" w:rsidRPr="00AB1C2D" w:rsidRDefault="00AB1C2D" w:rsidP="00AB1C2D">
      <w:pPr>
        <w:spacing w:after="0" w:line="240" w:lineRule="auto"/>
        <w:ind w:firstLine="709"/>
        <w:contextualSpacing/>
        <w:jc w:val="both"/>
        <w:rPr>
          <w:rFonts w:ascii="Times New Roman" w:hAnsi="Times New Roman" w:cs="Times New Roman"/>
          <w:sz w:val="24"/>
          <w:szCs w:val="24"/>
        </w:rPr>
      </w:pPr>
      <w:r w:rsidRPr="00AB1C2D">
        <w:rPr>
          <w:rFonts w:ascii="Times New Roman" w:hAnsi="Times New Roman" w:cs="Times New Roman"/>
          <w:sz w:val="24"/>
          <w:szCs w:val="24"/>
        </w:rPr>
        <w:lastRenderedPageBreak/>
        <w:t>Среднегодовая численность населения района за 2022 год составила 7355 чел. или 92% к прошлому году. По оценке 2023 года ожидается снижение численности населения на 2,1%.</w:t>
      </w:r>
      <w:r w:rsidRPr="00AB1C2D">
        <w:rPr>
          <w:rFonts w:ascii="Times New Roman" w:hAnsi="Times New Roman" w:cs="Times New Roman"/>
          <w:b/>
          <w:sz w:val="24"/>
          <w:szCs w:val="24"/>
        </w:rPr>
        <w:t xml:space="preserve"> </w:t>
      </w:r>
      <w:r w:rsidRPr="00AB1C2D">
        <w:rPr>
          <w:rFonts w:ascii="Times New Roman" w:hAnsi="Times New Roman" w:cs="Times New Roman"/>
          <w:bCs/>
          <w:sz w:val="24"/>
          <w:szCs w:val="24"/>
        </w:rPr>
        <w:t xml:space="preserve">Динамика численности населения </w:t>
      </w:r>
      <w:r w:rsidRPr="00AB1C2D">
        <w:rPr>
          <w:rFonts w:ascii="Times New Roman" w:hAnsi="Times New Roman" w:cs="Times New Roman"/>
          <w:sz w:val="24"/>
          <w:szCs w:val="24"/>
        </w:rPr>
        <w:t>показывает, что продолжается тенденция превышения смертности над рождаемостью, а так же отток сельского населения.</w:t>
      </w:r>
    </w:p>
    <w:p w:rsidR="00AB1C2D" w:rsidRPr="00AB1C2D" w:rsidRDefault="00AB1C2D" w:rsidP="00AB1C2D">
      <w:pPr>
        <w:pStyle w:val="2a"/>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 xml:space="preserve">Численность занятых в экономике района составляет 1450 чел. или 37% от числа экономически активного населения. Это объясняется тем, что большое количество трудоспособного населения, особенно в пригородных поселениях,  работают на предприятиях  </w:t>
      </w:r>
      <w:proofErr w:type="gramStart"/>
      <w:r w:rsidRPr="00AB1C2D">
        <w:rPr>
          <w:rFonts w:ascii="Times New Roman" w:hAnsi="Times New Roman" w:cs="Times New Roman"/>
          <w:sz w:val="24"/>
          <w:szCs w:val="24"/>
        </w:rPr>
        <w:t>г</w:t>
      </w:r>
      <w:proofErr w:type="gramEnd"/>
      <w:r w:rsidRPr="00AB1C2D">
        <w:rPr>
          <w:rFonts w:ascii="Times New Roman" w:hAnsi="Times New Roman" w:cs="Times New Roman"/>
          <w:sz w:val="24"/>
          <w:szCs w:val="24"/>
        </w:rPr>
        <w:t xml:space="preserve">. Шарьи и в других регионах.     </w:t>
      </w:r>
    </w:p>
    <w:p w:rsidR="00AB1C2D" w:rsidRPr="00AB1C2D" w:rsidRDefault="00AB1C2D" w:rsidP="00AB1C2D">
      <w:pPr>
        <w:pStyle w:val="2a"/>
        <w:spacing w:after="0" w:line="240" w:lineRule="auto"/>
        <w:ind w:firstLine="709"/>
        <w:jc w:val="both"/>
        <w:rPr>
          <w:rFonts w:ascii="Times New Roman" w:hAnsi="Times New Roman" w:cs="Times New Roman"/>
          <w:sz w:val="24"/>
          <w:szCs w:val="24"/>
        </w:rPr>
      </w:pPr>
      <w:r w:rsidRPr="00AB1C2D">
        <w:rPr>
          <w:rFonts w:ascii="Times New Roman" w:hAnsi="Times New Roman" w:cs="Times New Roman"/>
          <w:sz w:val="24"/>
          <w:szCs w:val="24"/>
        </w:rPr>
        <w:t>Среднемесячная номинальная начисленная заработная плата по полному кругу предприятий составила в 2022 году 27214,9 рублей, что выше уровня предыдущего года на 7,9%. Увеличение среднемесячной заработной платы в 2023 году ожидается в размере 4,8%, к 2026 году уровень  среднемесячной заработной платы составит 34646 рублей.</w:t>
      </w:r>
    </w:p>
    <w:p w:rsidR="00AB1C2D" w:rsidRPr="00AB1C2D" w:rsidRDefault="00AB1C2D" w:rsidP="00AB1C2D">
      <w:pPr>
        <w:pStyle w:val="2a"/>
        <w:spacing w:after="0" w:line="240" w:lineRule="auto"/>
        <w:ind w:firstLine="709"/>
        <w:jc w:val="both"/>
        <w:rPr>
          <w:rFonts w:ascii="Times New Roman" w:hAnsi="Times New Roman" w:cs="Times New Roman"/>
          <w:sz w:val="24"/>
          <w:szCs w:val="24"/>
        </w:rPr>
      </w:pPr>
      <w:r w:rsidRPr="00AB1C2D">
        <w:rPr>
          <w:rFonts w:ascii="Times New Roman" w:eastAsia="Batang" w:hAnsi="Times New Roman" w:cs="Times New Roman"/>
          <w:sz w:val="24"/>
          <w:szCs w:val="24"/>
        </w:rPr>
        <w:t>Среднемесячная заработная плата работников бюджетной сферы увеличилась в 2022 году в сравнении с аналогичным периодом предыдущего года на 8,3% и составила 28579,4 рублей, прогнозный план сформирован  с ростом 8% ежегодно.</w:t>
      </w:r>
    </w:p>
    <w:p w:rsidR="00AB1C2D" w:rsidRPr="00AB1C2D" w:rsidRDefault="00AB1C2D" w:rsidP="00AB1C2D">
      <w:pPr>
        <w:spacing w:after="0" w:line="240" w:lineRule="auto"/>
        <w:ind w:firstLine="709"/>
        <w:jc w:val="both"/>
        <w:rPr>
          <w:rFonts w:ascii="Times New Roman" w:hAnsi="Times New Roman" w:cs="Times New Roman"/>
          <w:bCs/>
          <w:i/>
          <w:color w:val="000000"/>
          <w:sz w:val="24"/>
          <w:szCs w:val="24"/>
        </w:rPr>
      </w:pPr>
      <w:r w:rsidRPr="00AB1C2D">
        <w:rPr>
          <w:rFonts w:ascii="Times New Roman" w:hAnsi="Times New Roman" w:cs="Times New Roman"/>
          <w:sz w:val="24"/>
          <w:szCs w:val="24"/>
        </w:rPr>
        <w:t xml:space="preserve">Уровень регистрируемой безработицы по состоянию </w:t>
      </w:r>
      <w:proofErr w:type="gramStart"/>
      <w:r w:rsidRPr="00AB1C2D">
        <w:rPr>
          <w:rFonts w:ascii="Times New Roman" w:hAnsi="Times New Roman" w:cs="Times New Roman"/>
          <w:sz w:val="24"/>
          <w:szCs w:val="24"/>
        </w:rPr>
        <w:t>на конец</w:t>
      </w:r>
      <w:proofErr w:type="gramEnd"/>
      <w:r w:rsidRPr="00AB1C2D">
        <w:rPr>
          <w:rFonts w:ascii="Times New Roman" w:hAnsi="Times New Roman" w:cs="Times New Roman"/>
          <w:sz w:val="24"/>
          <w:szCs w:val="24"/>
        </w:rPr>
        <w:t xml:space="preserve"> 2022 года составил 0,95%, по оценке 2023 года и в прогнозном периоде этот показатель не изменится. </w:t>
      </w:r>
    </w:p>
    <w:p w:rsidR="00AB1C2D" w:rsidRPr="00AB1C2D" w:rsidRDefault="00AB1C2D" w:rsidP="00AB1C2D">
      <w:pPr>
        <w:widowControl w:val="0"/>
        <w:spacing w:after="0" w:line="240" w:lineRule="auto"/>
        <w:ind w:firstLine="709"/>
        <w:jc w:val="both"/>
        <w:rPr>
          <w:rFonts w:ascii="Times New Roman" w:hAnsi="Times New Roman" w:cs="Times New Roman"/>
          <w:sz w:val="24"/>
          <w:szCs w:val="24"/>
        </w:rPr>
        <w:sectPr w:rsidR="00AB1C2D" w:rsidRPr="00AB1C2D">
          <w:pgSz w:w="11906" w:h="16838"/>
          <w:pgMar w:top="1134" w:right="1134" w:bottom="993" w:left="1418" w:header="720" w:footer="720" w:gutter="0"/>
          <w:cols w:space="720"/>
          <w:docGrid w:linePitch="360"/>
        </w:sectPr>
      </w:pPr>
    </w:p>
    <w:p w:rsidR="00AB1C2D" w:rsidRPr="00AB1C2D" w:rsidRDefault="00AB1C2D" w:rsidP="00AB1C2D">
      <w:pPr>
        <w:widowControl w:val="0"/>
        <w:spacing w:after="0" w:line="240" w:lineRule="auto"/>
        <w:ind w:firstLine="709"/>
        <w:jc w:val="center"/>
        <w:rPr>
          <w:rFonts w:ascii="Times New Roman" w:hAnsi="Times New Roman" w:cs="Times New Roman"/>
          <w:b/>
          <w:sz w:val="24"/>
          <w:szCs w:val="24"/>
        </w:rPr>
      </w:pPr>
      <w:r w:rsidRPr="00AB1C2D">
        <w:rPr>
          <w:rFonts w:ascii="Times New Roman" w:hAnsi="Times New Roman" w:cs="Times New Roman"/>
          <w:b/>
          <w:sz w:val="24"/>
          <w:szCs w:val="24"/>
        </w:rPr>
        <w:lastRenderedPageBreak/>
        <w:t>ПОКАЗАТЕЛИ</w:t>
      </w:r>
    </w:p>
    <w:p w:rsidR="00AB1C2D" w:rsidRPr="00AB1C2D" w:rsidRDefault="00AB1C2D" w:rsidP="00AB1C2D">
      <w:pPr>
        <w:widowControl w:val="0"/>
        <w:spacing w:after="0" w:line="240" w:lineRule="auto"/>
        <w:ind w:firstLine="709"/>
        <w:jc w:val="center"/>
        <w:rPr>
          <w:rFonts w:ascii="Times New Roman" w:hAnsi="Times New Roman" w:cs="Times New Roman"/>
          <w:b/>
          <w:sz w:val="24"/>
          <w:szCs w:val="24"/>
        </w:rPr>
      </w:pPr>
      <w:r w:rsidRPr="00AB1C2D">
        <w:rPr>
          <w:rFonts w:ascii="Times New Roman" w:hAnsi="Times New Roman" w:cs="Times New Roman"/>
          <w:b/>
          <w:sz w:val="24"/>
          <w:szCs w:val="24"/>
        </w:rPr>
        <w:t xml:space="preserve">Прогноза социально-экономического развития </w:t>
      </w:r>
      <w:proofErr w:type="spellStart"/>
      <w:r w:rsidRPr="00AB1C2D">
        <w:rPr>
          <w:rFonts w:ascii="Times New Roman" w:hAnsi="Times New Roman" w:cs="Times New Roman"/>
          <w:b/>
          <w:sz w:val="24"/>
          <w:szCs w:val="24"/>
        </w:rPr>
        <w:t>Шарьинского</w:t>
      </w:r>
      <w:proofErr w:type="spellEnd"/>
      <w:r w:rsidRPr="00AB1C2D">
        <w:rPr>
          <w:rFonts w:ascii="Times New Roman" w:hAnsi="Times New Roman" w:cs="Times New Roman"/>
          <w:b/>
          <w:sz w:val="24"/>
          <w:szCs w:val="24"/>
        </w:rPr>
        <w:t xml:space="preserve"> муниципального района Костромской области</w:t>
      </w:r>
    </w:p>
    <w:p w:rsidR="00AB1C2D" w:rsidRPr="00AB1C2D" w:rsidRDefault="00AB1C2D" w:rsidP="00AB1C2D">
      <w:pPr>
        <w:widowControl w:val="0"/>
        <w:spacing w:after="0" w:line="240" w:lineRule="auto"/>
        <w:ind w:firstLine="709"/>
        <w:jc w:val="center"/>
        <w:rPr>
          <w:rFonts w:ascii="Times New Roman" w:hAnsi="Times New Roman" w:cs="Times New Roman"/>
          <w:sz w:val="24"/>
          <w:szCs w:val="24"/>
        </w:rPr>
      </w:pPr>
      <w:r w:rsidRPr="00AB1C2D">
        <w:rPr>
          <w:rFonts w:ascii="Times New Roman" w:hAnsi="Times New Roman" w:cs="Times New Roman"/>
          <w:b/>
          <w:sz w:val="24"/>
          <w:szCs w:val="24"/>
        </w:rPr>
        <w:t>на 2024-2026 годы</w:t>
      </w:r>
    </w:p>
    <w:tbl>
      <w:tblPr>
        <w:tblW w:w="10129" w:type="dxa"/>
        <w:tblInd w:w="93" w:type="dxa"/>
        <w:tblLayout w:type="fixed"/>
        <w:tblLook w:val="04A0"/>
      </w:tblPr>
      <w:tblGrid>
        <w:gridCol w:w="928"/>
        <w:gridCol w:w="463"/>
        <w:gridCol w:w="649"/>
        <w:gridCol w:w="650"/>
        <w:gridCol w:w="44"/>
        <w:gridCol w:w="609"/>
        <w:gridCol w:w="10"/>
        <w:gridCol w:w="1118"/>
        <w:gridCol w:w="7"/>
        <w:gridCol w:w="1124"/>
        <w:gridCol w:w="1130"/>
        <w:gridCol w:w="1129"/>
        <w:gridCol w:w="1129"/>
        <w:gridCol w:w="1129"/>
        <w:gridCol w:w="10"/>
      </w:tblGrid>
      <w:tr w:rsidR="00AB1C2D" w:rsidRPr="00AB1C2D" w:rsidTr="00AB1C2D">
        <w:trPr>
          <w:cantSplit/>
          <w:trHeight w:val="35"/>
        </w:trPr>
        <w:tc>
          <w:tcPr>
            <w:tcW w:w="929" w:type="dxa"/>
            <w:tcBorders>
              <w:top w:val="single" w:sz="4" w:space="0" w:color="000000"/>
              <w:left w:val="single" w:sz="4" w:space="0" w:color="000000"/>
              <w:bottom w:val="none" w:sz="255" w:space="0" w:color="FFFFFF"/>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Показатели</w:t>
            </w:r>
          </w:p>
        </w:tc>
        <w:tc>
          <w:tcPr>
            <w:tcW w:w="464" w:type="dxa"/>
            <w:vMerge w:val="restart"/>
            <w:tcBorders>
              <w:top w:val="single" w:sz="4" w:space="0" w:color="000000"/>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Ед.</w:t>
            </w:r>
          </w:p>
        </w:tc>
        <w:tc>
          <w:tcPr>
            <w:tcW w:w="649" w:type="dxa"/>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2021 г.</w:t>
            </w:r>
          </w:p>
        </w:tc>
        <w:tc>
          <w:tcPr>
            <w:tcW w:w="694" w:type="dxa"/>
            <w:gridSpan w:val="2"/>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2022 г.</w:t>
            </w:r>
          </w:p>
        </w:tc>
        <w:tc>
          <w:tcPr>
            <w:tcW w:w="619" w:type="dxa"/>
            <w:gridSpan w:val="2"/>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2023 г.</w:t>
            </w:r>
          </w:p>
        </w:tc>
        <w:tc>
          <w:tcPr>
            <w:tcW w:w="2248" w:type="dxa"/>
            <w:gridSpan w:val="3"/>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2024 г.</w:t>
            </w:r>
          </w:p>
        </w:tc>
        <w:tc>
          <w:tcPr>
            <w:tcW w:w="2259" w:type="dxa"/>
            <w:gridSpan w:val="2"/>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2025г.</w:t>
            </w:r>
          </w:p>
        </w:tc>
        <w:tc>
          <w:tcPr>
            <w:tcW w:w="2267" w:type="dxa"/>
            <w:gridSpan w:val="3"/>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2026 г.</w:t>
            </w:r>
          </w:p>
        </w:tc>
      </w:tr>
      <w:tr w:rsidR="00AB1C2D" w:rsidRPr="00AB1C2D" w:rsidTr="00AB1C2D">
        <w:trPr>
          <w:cantSplit/>
          <w:trHeight w:val="33"/>
        </w:trPr>
        <w:tc>
          <w:tcPr>
            <w:tcW w:w="929" w:type="dxa"/>
            <w:tcBorders>
              <w:top w:val="none" w:sz="255" w:space="0" w:color="FFFFFF"/>
              <w:left w:val="single" w:sz="4" w:space="0" w:color="000000"/>
              <w:bottom w:val="none" w:sz="255" w:space="0" w:color="FFFFFF"/>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w:t>
            </w:r>
          </w:p>
        </w:tc>
        <w:tc>
          <w:tcPr>
            <w:tcW w:w="464" w:type="dxa"/>
            <w:vMerge/>
            <w:tcBorders>
              <w:top w:val="single" w:sz="4" w:space="0" w:color="000000"/>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eastAsia="Times New Roman" w:hAnsi="Times New Roman" w:cs="Times New Roman"/>
                <w:sz w:val="24"/>
                <w:szCs w:val="24"/>
              </w:rPr>
            </w:pPr>
          </w:p>
        </w:tc>
        <w:tc>
          <w:tcPr>
            <w:tcW w:w="649" w:type="dxa"/>
            <w:vMerge w:val="restart"/>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отчет</w:t>
            </w:r>
          </w:p>
        </w:tc>
        <w:tc>
          <w:tcPr>
            <w:tcW w:w="694" w:type="dxa"/>
            <w:gridSpan w:val="2"/>
            <w:vMerge w:val="restart"/>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отчет</w:t>
            </w:r>
          </w:p>
        </w:tc>
        <w:tc>
          <w:tcPr>
            <w:tcW w:w="619" w:type="dxa"/>
            <w:gridSpan w:val="2"/>
            <w:vMerge w:val="restart"/>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оценка</w:t>
            </w:r>
          </w:p>
        </w:tc>
        <w:tc>
          <w:tcPr>
            <w:tcW w:w="2248" w:type="dxa"/>
            <w:gridSpan w:val="3"/>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прогноз</w:t>
            </w:r>
          </w:p>
        </w:tc>
        <w:tc>
          <w:tcPr>
            <w:tcW w:w="2259" w:type="dxa"/>
            <w:gridSpan w:val="2"/>
            <w:vMerge w:val="restart"/>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прогноз</w:t>
            </w:r>
          </w:p>
        </w:tc>
        <w:tc>
          <w:tcPr>
            <w:tcW w:w="2267" w:type="dxa"/>
            <w:gridSpan w:val="3"/>
            <w:tcBorders>
              <w:top w:val="single" w:sz="4" w:space="0" w:color="000000"/>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прогноз</w:t>
            </w:r>
          </w:p>
        </w:tc>
      </w:tr>
      <w:tr w:rsidR="00AB1C2D" w:rsidRPr="00AB1C2D" w:rsidTr="00AB1C2D">
        <w:trPr>
          <w:cantSplit/>
          <w:trHeight w:val="154"/>
        </w:trPr>
        <w:tc>
          <w:tcPr>
            <w:tcW w:w="929" w:type="dxa"/>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w:t>
            </w:r>
          </w:p>
        </w:tc>
        <w:tc>
          <w:tcPr>
            <w:tcW w:w="464" w:type="dxa"/>
            <w:vMerge/>
            <w:tcBorders>
              <w:top w:val="single" w:sz="4" w:space="0" w:color="000000"/>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eastAsia="Times New Roman" w:hAnsi="Times New Roman" w:cs="Times New Roman"/>
                <w:sz w:val="24"/>
                <w:szCs w:val="24"/>
              </w:rPr>
            </w:pPr>
          </w:p>
        </w:tc>
        <w:tc>
          <w:tcPr>
            <w:tcW w:w="649" w:type="dxa"/>
            <w:vMerge/>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eastAsia="Times New Roman" w:hAnsi="Times New Roman" w:cs="Times New Roman"/>
                <w:sz w:val="24"/>
                <w:szCs w:val="24"/>
              </w:rPr>
            </w:pPr>
          </w:p>
        </w:tc>
        <w:tc>
          <w:tcPr>
            <w:tcW w:w="694" w:type="dxa"/>
            <w:gridSpan w:val="2"/>
            <w:vMerge/>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eastAsia="Times New Roman" w:hAnsi="Times New Roman" w:cs="Times New Roman"/>
                <w:sz w:val="24"/>
                <w:szCs w:val="24"/>
              </w:rPr>
            </w:pPr>
          </w:p>
        </w:tc>
        <w:tc>
          <w:tcPr>
            <w:tcW w:w="619" w:type="dxa"/>
            <w:gridSpan w:val="2"/>
            <w:vMerge/>
            <w:tcBorders>
              <w:top w:val="none" w:sz="255" w:space="0" w:color="FFFFFF"/>
              <w:left w:val="single" w:sz="4" w:space="0" w:color="000000"/>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eastAsia="Times New Roman" w:hAnsi="Times New Roman" w:cs="Times New Roman"/>
                <w:sz w:val="24"/>
                <w:szCs w:val="24"/>
              </w:rPr>
            </w:pPr>
          </w:p>
        </w:tc>
        <w:tc>
          <w:tcPr>
            <w:tcW w:w="1125" w:type="dxa"/>
            <w:gridSpan w:val="2"/>
            <w:tcBorders>
              <w:top w:val="none" w:sz="255" w:space="0" w:color="FFFFFF"/>
              <w:left w:val="none" w:sz="255" w:space="0" w:color="FFFFFF"/>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1 вариант консервативный</w:t>
            </w:r>
          </w:p>
        </w:tc>
        <w:tc>
          <w:tcPr>
            <w:tcW w:w="1123" w:type="dxa"/>
            <w:tcBorders>
              <w:top w:val="none" w:sz="255" w:space="0" w:color="FFFFFF"/>
              <w:left w:val="none" w:sz="255" w:space="0" w:color="FFFFFF"/>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 вариант базовый</w:t>
            </w:r>
          </w:p>
        </w:tc>
        <w:tc>
          <w:tcPr>
            <w:tcW w:w="1130" w:type="dxa"/>
            <w:tcBorders>
              <w:top w:val="none" w:sz="255" w:space="0" w:color="FFFFFF"/>
              <w:left w:val="none" w:sz="255" w:space="0" w:color="FFFFFF"/>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1 вариант консервативный</w:t>
            </w:r>
          </w:p>
        </w:tc>
        <w:tc>
          <w:tcPr>
            <w:tcW w:w="1129" w:type="dxa"/>
            <w:tcBorders>
              <w:top w:val="none" w:sz="255" w:space="0" w:color="FFFFFF"/>
              <w:left w:val="none" w:sz="255" w:space="0" w:color="FFFFFF"/>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 вариант базовый</w:t>
            </w:r>
          </w:p>
        </w:tc>
        <w:tc>
          <w:tcPr>
            <w:tcW w:w="1129" w:type="dxa"/>
            <w:tcBorders>
              <w:top w:val="none" w:sz="255" w:space="0" w:color="FFFFFF"/>
              <w:left w:val="none" w:sz="255" w:space="0" w:color="FFFFFF"/>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1 вариант консервативный</w:t>
            </w:r>
          </w:p>
        </w:tc>
        <w:tc>
          <w:tcPr>
            <w:tcW w:w="1138" w:type="dxa"/>
            <w:gridSpan w:val="2"/>
            <w:tcBorders>
              <w:top w:val="none" w:sz="255" w:space="0" w:color="FFFFFF"/>
              <w:left w:val="none" w:sz="255" w:space="0" w:color="FFFFFF"/>
              <w:bottom w:val="single" w:sz="4" w:space="0" w:color="000000"/>
              <w:right w:val="single" w:sz="4" w:space="0" w:color="000000"/>
            </w:tcBorders>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2 вариант базовый</w:t>
            </w:r>
          </w:p>
        </w:tc>
      </w:tr>
      <w:tr w:rsidR="00AB1C2D" w:rsidRPr="00AB1C2D" w:rsidTr="00AB1C2D">
        <w:trPr>
          <w:gridAfter w:val="1"/>
          <w:wAfter w:w="10" w:type="dxa"/>
          <w:trHeight w:val="65"/>
        </w:trPr>
        <w:tc>
          <w:tcPr>
            <w:tcW w:w="10119" w:type="dxa"/>
            <w:gridSpan w:val="14"/>
            <w:tcBorders>
              <w:top w:val="single" w:sz="4" w:space="0" w:color="000000"/>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b/>
                <w:bCs/>
                <w:sz w:val="24"/>
                <w:szCs w:val="24"/>
              </w:rPr>
              <w:t xml:space="preserve">Лесоводство и лесозаготовки </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Объем отгруженной продукции</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 руб.</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661704</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551387</w:t>
            </w: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460079</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493599</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493118</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520892</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522241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553746</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558212</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индекс производства</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в % к 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w:t>
            </w: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95,1</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100,9</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101,7</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101,7</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102,3</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102,4</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103,1</w:t>
            </w:r>
          </w:p>
        </w:tc>
      </w:tr>
      <w:tr w:rsidR="00AB1C2D" w:rsidRPr="00AB1C2D" w:rsidTr="00AB1C2D">
        <w:trPr>
          <w:gridAfter w:val="1"/>
          <w:wAfter w:w="10" w:type="dxa"/>
          <w:trHeight w:val="61"/>
        </w:trPr>
        <w:tc>
          <w:tcPr>
            <w:tcW w:w="10119" w:type="dxa"/>
            <w:gridSpan w:val="14"/>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Промышленное производство </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Объем отгруженной продукции</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w:t>
            </w:r>
          </w:p>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руб.</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599983</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503576</w:t>
            </w: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374635</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414586</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420968</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458254</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470892</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521470</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543741</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индекс производства</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в % к 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w:t>
            </w: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83,7</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104,3</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106,8</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106,6</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108,1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109,7</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111,5</w:t>
            </w:r>
          </w:p>
        </w:tc>
      </w:tr>
      <w:tr w:rsidR="00AB1C2D" w:rsidRPr="00AB1C2D" w:rsidTr="00AB1C2D">
        <w:trPr>
          <w:gridAfter w:val="1"/>
          <w:wAfter w:w="10" w:type="dxa"/>
          <w:trHeight w:val="72"/>
        </w:trPr>
        <w:tc>
          <w:tcPr>
            <w:tcW w:w="10119" w:type="dxa"/>
            <w:gridSpan w:val="14"/>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Производство пищевых продуктов</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Объем отгруженной продукции</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 руб.</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28741</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11248</w:t>
            </w: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11816</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12369</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12558</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13006</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13381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13888</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14534</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w:t>
            </w:r>
            <w:r w:rsidRPr="00AB1C2D">
              <w:rPr>
                <w:rFonts w:ascii="Times New Roman" w:eastAsia="Times New Roman" w:hAnsi="Times New Roman" w:cs="Times New Roman"/>
                <w:sz w:val="24"/>
                <w:szCs w:val="24"/>
              </w:rPr>
              <w:lastRenderedPageBreak/>
              <w:t>индекс производства</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lastRenderedPageBreak/>
              <w:t xml:space="preserve">в </w:t>
            </w:r>
            <w:r w:rsidRPr="00AB1C2D">
              <w:rPr>
                <w:rFonts w:ascii="Times New Roman" w:eastAsia="Times New Roman" w:hAnsi="Times New Roman" w:cs="Times New Roman"/>
                <w:sz w:val="24"/>
                <w:szCs w:val="24"/>
              </w:rPr>
              <w:lastRenderedPageBreak/>
              <w:t>% к 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w:t>
            </w: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w:t>
            </w:r>
            <w:r w:rsidRPr="00AB1C2D">
              <w:rPr>
                <w:rFonts w:ascii="Times New Roman" w:hAnsi="Times New Roman" w:cs="Times New Roman"/>
                <w:sz w:val="24"/>
                <w:szCs w:val="24"/>
              </w:rPr>
              <w:lastRenderedPageBreak/>
              <w:t>6</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lastRenderedPageBreak/>
              <w:t>100,8</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102,2</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102,3</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103,6</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103,8</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105,6</w:t>
            </w:r>
          </w:p>
        </w:tc>
      </w:tr>
      <w:tr w:rsidR="00AB1C2D" w:rsidRPr="00AB1C2D" w:rsidTr="00AB1C2D">
        <w:trPr>
          <w:gridAfter w:val="1"/>
          <w:wAfter w:w="10" w:type="dxa"/>
          <w:trHeight w:val="72"/>
        </w:trPr>
        <w:tc>
          <w:tcPr>
            <w:tcW w:w="10119" w:type="dxa"/>
            <w:gridSpan w:val="14"/>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lastRenderedPageBreak/>
              <w:t>Обработка древесины и производство изделий из дерева и пробки, кроме мебели, производство изделий из соломки и материалов для плетения  </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Объем отгруженной продукции</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w:t>
            </w:r>
          </w:p>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руб.</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554500</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474633</w:t>
            </w: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343981</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382442</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388624</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424492</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436733</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485793</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507383</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индекс производства</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в % к 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w:t>
            </w: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82,6</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104,6</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107,2</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106,9</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108,6</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110,3</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112,0</w:t>
            </w:r>
          </w:p>
        </w:tc>
      </w:tr>
      <w:tr w:rsidR="00AB1C2D" w:rsidRPr="00AB1C2D" w:rsidTr="00AB1C2D">
        <w:trPr>
          <w:gridAfter w:val="1"/>
          <w:wAfter w:w="10" w:type="dxa"/>
          <w:trHeight w:val="72"/>
        </w:trPr>
        <w:tc>
          <w:tcPr>
            <w:tcW w:w="10119" w:type="dxa"/>
            <w:gridSpan w:val="14"/>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Обеспечение электроэнергией, газом и паром, кондиционирование воздуха </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Объем отгруженной продукции</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w:t>
            </w:r>
          </w:p>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руб.</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11224</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11487</w:t>
            </w: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12350</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12989</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13001</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13685</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13707</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14428</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14463</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индекс производства</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в % к 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w:t>
            </w: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100,7</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100,8</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100,9</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101,0</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101,2</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101,3</w:t>
            </w:r>
          </w:p>
        </w:tc>
      </w:tr>
      <w:tr w:rsidR="00AB1C2D" w:rsidRPr="00AB1C2D" w:rsidTr="00AB1C2D">
        <w:trPr>
          <w:gridAfter w:val="1"/>
          <w:wAfter w:w="10" w:type="dxa"/>
          <w:trHeight w:val="72"/>
        </w:trPr>
        <w:tc>
          <w:tcPr>
            <w:tcW w:w="10119" w:type="dxa"/>
            <w:gridSpan w:val="14"/>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Водоснабжение; водоотведение, услуги по удалению и рекультивации отходов </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Объем отгруженной продукции</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w:t>
            </w:r>
            <w:proofErr w:type="gramStart"/>
            <w:r w:rsidRPr="00AB1C2D">
              <w:rPr>
                <w:rFonts w:ascii="Times New Roman" w:eastAsia="Times New Roman" w:hAnsi="Times New Roman" w:cs="Times New Roman"/>
                <w:sz w:val="24"/>
                <w:szCs w:val="24"/>
              </w:rPr>
              <w:t>.р</w:t>
            </w:r>
            <w:proofErr w:type="gramEnd"/>
            <w:r w:rsidRPr="00AB1C2D">
              <w:rPr>
                <w:rFonts w:ascii="Times New Roman" w:eastAsia="Times New Roman" w:hAnsi="Times New Roman" w:cs="Times New Roman"/>
                <w:sz w:val="24"/>
                <w:szCs w:val="24"/>
              </w:rPr>
              <w:t>уб.</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5518</w:t>
            </w:r>
          </w:p>
        </w:tc>
        <w:tc>
          <w:tcPr>
            <w:tcW w:w="64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6208</w:t>
            </w: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6487</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6786</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6786</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7071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7071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7361</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7361</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xml:space="preserve">     индекс произв</w:t>
            </w:r>
            <w:r w:rsidRPr="00AB1C2D">
              <w:rPr>
                <w:rFonts w:ascii="Times New Roman" w:eastAsia="Times New Roman" w:hAnsi="Times New Roman" w:cs="Times New Roman"/>
                <w:sz w:val="24"/>
                <w:szCs w:val="24"/>
              </w:rPr>
              <w:lastRenderedPageBreak/>
              <w:t>одства</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lastRenderedPageBreak/>
              <w:t xml:space="preserve">в % к </w:t>
            </w:r>
            <w:r w:rsidRPr="00AB1C2D">
              <w:rPr>
                <w:rFonts w:ascii="Times New Roman" w:eastAsia="Times New Roman" w:hAnsi="Times New Roman" w:cs="Times New Roman"/>
                <w:sz w:val="24"/>
                <w:szCs w:val="24"/>
              </w:rPr>
              <w:lastRenderedPageBreak/>
              <w:t>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w:t>
            </w: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49"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p>
        </w:tc>
        <w:tc>
          <w:tcPr>
            <w:tcW w:w="653"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28"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31" w:type="dxa"/>
            <w:gridSpan w:val="2"/>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30"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29" w:type="dxa"/>
            <w:tcBorders>
              <w:top w:val="none" w:sz="255" w:space="0" w:color="FFFFFF"/>
              <w:left w:val="none" w:sz="255" w:space="0" w:color="FFFFFF"/>
              <w:bottom w:val="single" w:sz="4" w:space="0" w:color="000000"/>
              <w:right w:val="single" w:sz="4" w:space="0" w:color="000000"/>
            </w:tcBorders>
            <w:noWrap/>
            <w:vAlign w:val="bottom"/>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lastRenderedPageBreak/>
              <w:t>Объем инвестиций</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w:t>
            </w:r>
          </w:p>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руб.</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150220,0</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146085,0</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151775,0</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159668,0</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163016,0</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168683,0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175966,0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179972,0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191423,0</w:t>
            </w:r>
          </w:p>
        </w:tc>
      </w:tr>
      <w:tr w:rsidR="00AB1C2D" w:rsidRPr="00AB1C2D" w:rsidTr="00AB1C2D">
        <w:trPr>
          <w:gridAfter w:val="1"/>
          <w:wAfter w:w="8" w:type="dxa"/>
          <w:trHeight w:val="166"/>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индекс физического объема</w:t>
            </w:r>
          </w:p>
        </w:tc>
        <w:tc>
          <w:tcPr>
            <w:tcW w:w="1763" w:type="dxa"/>
            <w:gridSpan w:val="3"/>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к пред</w:t>
            </w:r>
            <w:proofErr w:type="gramStart"/>
            <w:r w:rsidRPr="00AB1C2D">
              <w:rPr>
                <w:rFonts w:ascii="Times New Roman" w:eastAsia="Times New Roman" w:hAnsi="Times New Roman" w:cs="Times New Roman"/>
                <w:sz w:val="24"/>
                <w:szCs w:val="24"/>
              </w:rPr>
              <w:t>.</w:t>
            </w:r>
            <w:proofErr w:type="gramEnd"/>
            <w:r w:rsidRPr="00AB1C2D">
              <w:rPr>
                <w:rFonts w:ascii="Times New Roman" w:eastAsia="Times New Roman" w:hAnsi="Times New Roman" w:cs="Times New Roman"/>
                <w:sz w:val="24"/>
                <w:szCs w:val="24"/>
              </w:rPr>
              <w:t xml:space="preserve"> </w:t>
            </w:r>
            <w:proofErr w:type="gramStart"/>
            <w:r w:rsidRPr="00AB1C2D">
              <w:rPr>
                <w:rFonts w:ascii="Times New Roman" w:eastAsia="Times New Roman" w:hAnsi="Times New Roman" w:cs="Times New Roman"/>
                <w:sz w:val="24"/>
                <w:szCs w:val="24"/>
              </w:rPr>
              <w:t>г</w:t>
            </w:r>
            <w:proofErr w:type="gramEnd"/>
            <w:r w:rsidRPr="00AB1C2D">
              <w:rPr>
                <w:rFonts w:ascii="Times New Roman" w:eastAsia="Times New Roman" w:hAnsi="Times New Roman" w:cs="Times New Roman"/>
                <w:sz w:val="24"/>
                <w:szCs w:val="24"/>
              </w:rPr>
              <w:t>оду в сопоставимых ценах </w:t>
            </w:r>
          </w:p>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98,2</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102,0</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101,0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103,0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102,0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104,0</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sz w:val="24"/>
                <w:szCs w:val="24"/>
              </w:rPr>
              <w:t xml:space="preserve">     </w:t>
            </w:r>
            <w:r w:rsidRPr="00AB1C2D">
              <w:rPr>
                <w:rFonts w:ascii="Times New Roman" w:eastAsia="Times New Roman" w:hAnsi="Times New Roman" w:cs="Times New Roman"/>
                <w:b/>
                <w:sz w:val="24"/>
                <w:szCs w:val="24"/>
              </w:rPr>
              <w:t>Объем платных услуг</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w:t>
            </w:r>
          </w:p>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руб.</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34789,0</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37391,0</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41092,7</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42902,1</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43151,5</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44880,8</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45230,6</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47045,1</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47504,4</w:t>
            </w:r>
          </w:p>
        </w:tc>
      </w:tr>
      <w:tr w:rsidR="00AB1C2D" w:rsidRPr="00AB1C2D" w:rsidTr="00AB1C2D">
        <w:trPr>
          <w:gridAfter w:val="1"/>
          <w:wAfter w:w="8"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Темп роста</w:t>
            </w:r>
          </w:p>
        </w:tc>
        <w:tc>
          <w:tcPr>
            <w:tcW w:w="1763" w:type="dxa"/>
            <w:gridSpan w:val="3"/>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 к предыдущему году в сопоставимых ценах </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100,0</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100,1</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100,2</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100,3</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100,4</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100,6</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Численность постоянного населения среднегодовая</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чел.</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7998</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7355</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7200</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7100</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7150</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7000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7100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6900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7050</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Численность экономически активного населения</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чел.</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3921</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3879</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3550</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3510</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3520</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3480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3500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3460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3490</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 xml:space="preserve">Численность  </w:t>
            </w:r>
            <w:proofErr w:type="gramStart"/>
            <w:r w:rsidRPr="00AB1C2D">
              <w:rPr>
                <w:rFonts w:ascii="Times New Roman" w:eastAsia="Times New Roman" w:hAnsi="Times New Roman" w:cs="Times New Roman"/>
                <w:b/>
                <w:sz w:val="24"/>
                <w:szCs w:val="24"/>
              </w:rPr>
              <w:t>занятых</w:t>
            </w:r>
            <w:proofErr w:type="gramEnd"/>
            <w:r w:rsidRPr="00AB1C2D">
              <w:rPr>
                <w:rFonts w:ascii="Times New Roman" w:eastAsia="Times New Roman" w:hAnsi="Times New Roman" w:cs="Times New Roman"/>
                <w:b/>
                <w:sz w:val="24"/>
                <w:szCs w:val="24"/>
              </w:rPr>
              <w:t xml:space="preserve"> в </w:t>
            </w:r>
            <w:r w:rsidRPr="00AB1C2D">
              <w:rPr>
                <w:rFonts w:ascii="Times New Roman" w:eastAsia="Times New Roman" w:hAnsi="Times New Roman" w:cs="Times New Roman"/>
                <w:b/>
                <w:sz w:val="24"/>
                <w:szCs w:val="24"/>
              </w:rPr>
              <w:lastRenderedPageBreak/>
              <w:t xml:space="preserve">экономике </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lastRenderedPageBreak/>
              <w:t>чел.</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1391</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1450</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1460</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1465</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1479</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1484</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1500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1505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1539</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proofErr w:type="spellStart"/>
            <w:proofErr w:type="gramStart"/>
            <w:r w:rsidRPr="00AB1C2D">
              <w:rPr>
                <w:rFonts w:ascii="Times New Roman" w:eastAsia="Times New Roman" w:hAnsi="Times New Roman" w:cs="Times New Roman"/>
                <w:b/>
                <w:sz w:val="24"/>
                <w:szCs w:val="24"/>
              </w:rPr>
              <w:lastRenderedPageBreak/>
              <w:t>C</w:t>
            </w:r>
            <w:proofErr w:type="gramEnd"/>
            <w:r w:rsidRPr="00AB1C2D">
              <w:rPr>
                <w:rFonts w:ascii="Times New Roman" w:eastAsia="Times New Roman" w:hAnsi="Times New Roman" w:cs="Times New Roman"/>
                <w:b/>
                <w:sz w:val="24"/>
                <w:szCs w:val="24"/>
              </w:rPr>
              <w:t>реднесписочная</w:t>
            </w:r>
            <w:proofErr w:type="spellEnd"/>
            <w:r w:rsidRPr="00AB1C2D">
              <w:rPr>
                <w:rFonts w:ascii="Times New Roman" w:eastAsia="Times New Roman" w:hAnsi="Times New Roman" w:cs="Times New Roman"/>
                <w:b/>
                <w:sz w:val="24"/>
                <w:szCs w:val="24"/>
              </w:rPr>
              <w:t xml:space="preserve"> численность работников - всего (полный круг)</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чел.</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1228</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1273</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1240</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1240</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1248</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1248</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1260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1260</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1290</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 xml:space="preserve"> Фонд начисленной заработной платы - всего (по полному кругу)</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тыс. руб.</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371646,0</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415734,7</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424384,4</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443983,1</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450280,8</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472794,5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488187,2</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514037,8</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536324,8</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Среднемесячная начисленная заработная плата работников (по полному кругу)</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руб.</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25220,3</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27214,9</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28520,5</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29837,6</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30066,8</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31570,1</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32287,5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33997,2</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34646,3</w:t>
            </w:r>
          </w:p>
        </w:tc>
      </w:tr>
      <w:tr w:rsidR="00AB1C2D" w:rsidRPr="00AB1C2D" w:rsidTr="00AB1C2D">
        <w:trPr>
          <w:gridAfter w:val="1"/>
          <w:wAfter w:w="9" w:type="dxa"/>
          <w:trHeight w:val="72"/>
        </w:trPr>
        <w:tc>
          <w:tcPr>
            <w:tcW w:w="929" w:type="dxa"/>
            <w:tcBorders>
              <w:top w:val="none" w:sz="255" w:space="0" w:color="FFFFFF"/>
              <w:left w:val="single" w:sz="4" w:space="0" w:color="000000"/>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b/>
                <w:sz w:val="24"/>
                <w:szCs w:val="24"/>
              </w:rPr>
            </w:pPr>
            <w:r w:rsidRPr="00AB1C2D">
              <w:rPr>
                <w:rFonts w:ascii="Times New Roman" w:eastAsia="Times New Roman" w:hAnsi="Times New Roman" w:cs="Times New Roman"/>
                <w:b/>
                <w:sz w:val="24"/>
                <w:szCs w:val="24"/>
              </w:rPr>
              <w:t xml:space="preserve"> Уровень регистрируемой безработицы </w:t>
            </w:r>
          </w:p>
        </w:tc>
        <w:tc>
          <w:tcPr>
            <w:tcW w:w="464" w:type="dxa"/>
            <w:tcBorders>
              <w:top w:val="none" w:sz="255" w:space="0" w:color="FFFFFF"/>
              <w:left w:val="none" w:sz="255" w:space="0" w:color="FFFFFF"/>
              <w:bottom w:val="single" w:sz="4" w:space="0" w:color="000000"/>
              <w:right w:val="single" w:sz="4" w:space="0" w:color="000000"/>
            </w:tcBorders>
            <w:noWrap/>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eastAsia="Times New Roman" w:hAnsi="Times New Roman" w:cs="Times New Roman"/>
                <w:sz w:val="24"/>
                <w:szCs w:val="24"/>
              </w:rPr>
              <w:t>%</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1,64</w:t>
            </w:r>
          </w:p>
        </w:tc>
        <w:tc>
          <w:tcPr>
            <w:tcW w:w="64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653"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1128"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1131" w:type="dxa"/>
            <w:gridSpan w:val="2"/>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1130"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c>
          <w:tcPr>
            <w:tcW w:w="1129" w:type="dxa"/>
            <w:tcBorders>
              <w:top w:val="none" w:sz="255" w:space="0" w:color="FFFFFF"/>
              <w:left w:val="none" w:sz="255" w:space="0" w:color="FFFFFF"/>
              <w:bottom w:val="single" w:sz="4" w:space="0" w:color="000000"/>
              <w:right w:val="single" w:sz="4" w:space="0" w:color="000000"/>
            </w:tcBorders>
            <w:noWrap/>
            <w:vAlign w:val="center"/>
          </w:tcPr>
          <w:p w:rsidR="00AB1C2D" w:rsidRPr="00AB1C2D" w:rsidRDefault="00AB1C2D" w:rsidP="00AB1C2D">
            <w:pPr>
              <w:spacing w:after="0" w:line="240" w:lineRule="auto"/>
              <w:jc w:val="both"/>
              <w:rPr>
                <w:rFonts w:ascii="Times New Roman" w:hAnsi="Times New Roman" w:cs="Times New Roman"/>
                <w:sz w:val="24"/>
                <w:szCs w:val="24"/>
              </w:rPr>
            </w:pPr>
            <w:r w:rsidRPr="00AB1C2D">
              <w:rPr>
                <w:rFonts w:ascii="Times New Roman" w:hAnsi="Times New Roman" w:cs="Times New Roman"/>
                <w:sz w:val="24"/>
                <w:szCs w:val="24"/>
              </w:rPr>
              <w:t>0,95</w:t>
            </w:r>
          </w:p>
        </w:tc>
      </w:tr>
    </w:tbl>
    <w:p w:rsidR="00AB1C2D" w:rsidRPr="00AB1C2D" w:rsidRDefault="00AB1C2D" w:rsidP="00AB1C2D">
      <w:pPr>
        <w:widowControl w:val="0"/>
        <w:spacing w:after="0" w:line="240" w:lineRule="auto"/>
        <w:ind w:firstLine="709"/>
        <w:jc w:val="both"/>
        <w:rPr>
          <w:rFonts w:ascii="Times New Roman" w:hAnsi="Times New Roman" w:cs="Times New Roman"/>
          <w:sz w:val="24"/>
          <w:szCs w:val="24"/>
        </w:rPr>
      </w:pPr>
    </w:p>
    <w:p w:rsidR="00AB1C2D" w:rsidRPr="00AB1C2D" w:rsidRDefault="00AB1C2D" w:rsidP="00AB1C2D">
      <w:pPr>
        <w:widowControl w:val="0"/>
        <w:spacing w:after="0" w:line="240" w:lineRule="auto"/>
        <w:ind w:firstLine="709"/>
        <w:jc w:val="both"/>
        <w:rPr>
          <w:rFonts w:ascii="Times New Roman" w:hAnsi="Times New Roman" w:cs="Times New Roman"/>
          <w:sz w:val="24"/>
          <w:szCs w:val="24"/>
        </w:rPr>
      </w:pPr>
    </w:p>
    <w:p w:rsidR="00AB1C2D" w:rsidRDefault="00AB1C2D" w:rsidP="00AB1C2D">
      <w:pPr>
        <w:spacing w:after="0" w:line="240" w:lineRule="auto"/>
        <w:ind w:firstLine="709"/>
        <w:jc w:val="both"/>
        <w:rPr>
          <w:rFonts w:ascii="Times New Roman" w:eastAsia="Times New Roman" w:hAnsi="Times New Roman" w:cs="Times New Roman"/>
          <w:sz w:val="24"/>
          <w:szCs w:val="24"/>
        </w:rPr>
      </w:pPr>
    </w:p>
    <w:p w:rsidR="00273C6D" w:rsidRPr="00273C6D" w:rsidRDefault="00273C6D" w:rsidP="00273C6D">
      <w:pPr>
        <w:pStyle w:val="2"/>
        <w:keepNext w:val="0"/>
        <w:numPr>
          <w:ilvl w:val="0"/>
          <w:numId w:val="0"/>
        </w:numPr>
        <w:spacing w:before="0" w:after="0"/>
        <w:ind w:firstLine="709"/>
        <w:jc w:val="center"/>
        <w:rPr>
          <w:rFonts w:ascii="Times New Roman" w:hAnsi="Times New Roman" w:cs="Times New Roman"/>
          <w:i w:val="0"/>
          <w:sz w:val="24"/>
          <w:szCs w:val="24"/>
        </w:rPr>
      </w:pPr>
      <w:r w:rsidRPr="00273C6D">
        <w:rPr>
          <w:rFonts w:ascii="Times New Roman" w:hAnsi="Times New Roman" w:cs="Times New Roman"/>
          <w:i w:val="0"/>
          <w:sz w:val="24"/>
          <w:szCs w:val="24"/>
        </w:rPr>
        <w:lastRenderedPageBreak/>
        <w:t>АДМИНИСТРАЦИЯ ШАРЬИНСКОГО МУНИЦИПАЛЬНОГО РАЙОНА КОСТРОМСКОЙ ОБЛАСТИ</w:t>
      </w:r>
    </w:p>
    <w:p w:rsidR="00273C6D" w:rsidRPr="00273C6D" w:rsidRDefault="00273C6D" w:rsidP="00273C6D">
      <w:pPr>
        <w:spacing w:after="0" w:line="240" w:lineRule="auto"/>
        <w:ind w:firstLine="709"/>
        <w:jc w:val="center"/>
        <w:rPr>
          <w:rFonts w:ascii="Times New Roman" w:hAnsi="Times New Roman" w:cs="Times New Roman"/>
          <w:b/>
          <w:sz w:val="24"/>
          <w:szCs w:val="24"/>
        </w:rPr>
      </w:pPr>
    </w:p>
    <w:p w:rsidR="00273C6D" w:rsidRPr="00273C6D" w:rsidRDefault="00273C6D" w:rsidP="00273C6D">
      <w:pPr>
        <w:spacing w:after="0" w:line="240" w:lineRule="auto"/>
        <w:ind w:firstLine="709"/>
        <w:jc w:val="center"/>
        <w:rPr>
          <w:rFonts w:ascii="Times New Roman" w:hAnsi="Times New Roman" w:cs="Times New Roman"/>
          <w:b/>
          <w:sz w:val="24"/>
          <w:szCs w:val="24"/>
        </w:rPr>
      </w:pPr>
      <w:r w:rsidRPr="00273C6D">
        <w:rPr>
          <w:rFonts w:ascii="Times New Roman" w:hAnsi="Times New Roman" w:cs="Times New Roman"/>
          <w:b/>
          <w:sz w:val="24"/>
          <w:szCs w:val="24"/>
        </w:rPr>
        <w:t>ПОСТАНОВЛЕНИЕ</w:t>
      </w:r>
    </w:p>
    <w:p w:rsidR="00273C6D" w:rsidRPr="00273C6D" w:rsidRDefault="00273C6D" w:rsidP="00273C6D">
      <w:pPr>
        <w:pStyle w:val="2"/>
        <w:keepNext w:val="0"/>
        <w:numPr>
          <w:ilvl w:val="0"/>
          <w:numId w:val="0"/>
        </w:numPr>
        <w:spacing w:before="0" w:after="0"/>
        <w:ind w:firstLine="709"/>
        <w:jc w:val="center"/>
        <w:rPr>
          <w:rFonts w:ascii="Times New Roman" w:hAnsi="Times New Roman" w:cs="Times New Roman"/>
          <w:i w:val="0"/>
          <w:sz w:val="24"/>
          <w:szCs w:val="24"/>
        </w:rPr>
      </w:pPr>
      <w:r w:rsidRPr="00273C6D">
        <w:rPr>
          <w:rFonts w:ascii="Times New Roman" w:hAnsi="Times New Roman" w:cs="Times New Roman"/>
          <w:i w:val="0"/>
          <w:sz w:val="24"/>
          <w:szCs w:val="24"/>
        </w:rPr>
        <w:t>«23» октября 2023</w:t>
      </w:r>
      <w:r>
        <w:rPr>
          <w:rFonts w:ascii="Times New Roman" w:hAnsi="Times New Roman" w:cs="Times New Roman"/>
          <w:i w:val="0"/>
          <w:sz w:val="24"/>
          <w:szCs w:val="24"/>
        </w:rPr>
        <w:t xml:space="preserve"> г. </w:t>
      </w:r>
      <w:r w:rsidRPr="00273C6D">
        <w:rPr>
          <w:rFonts w:ascii="Times New Roman" w:hAnsi="Times New Roman" w:cs="Times New Roman"/>
          <w:i w:val="0"/>
          <w:sz w:val="24"/>
          <w:szCs w:val="24"/>
        </w:rPr>
        <w:t>№ 415</w:t>
      </w:r>
    </w:p>
    <w:p w:rsidR="00273C6D" w:rsidRPr="00273C6D" w:rsidRDefault="00273C6D" w:rsidP="00273C6D">
      <w:pPr>
        <w:spacing w:after="0" w:line="240" w:lineRule="auto"/>
        <w:ind w:firstLine="709"/>
        <w:jc w:val="center"/>
        <w:rPr>
          <w:rFonts w:ascii="Times New Roman" w:hAnsi="Times New Roman" w:cs="Times New Roman"/>
          <w:b/>
          <w:iCs/>
          <w:sz w:val="24"/>
          <w:szCs w:val="24"/>
        </w:rPr>
      </w:pPr>
    </w:p>
    <w:p w:rsidR="00273C6D" w:rsidRPr="00273C6D" w:rsidRDefault="00273C6D" w:rsidP="00273C6D">
      <w:pPr>
        <w:spacing w:after="0" w:line="240" w:lineRule="auto"/>
        <w:ind w:firstLine="709"/>
        <w:jc w:val="center"/>
        <w:rPr>
          <w:rFonts w:ascii="Times New Roman" w:hAnsi="Times New Roman" w:cs="Times New Roman"/>
          <w:b/>
          <w:bCs/>
          <w:spacing w:val="-2"/>
          <w:sz w:val="24"/>
          <w:szCs w:val="24"/>
        </w:rPr>
      </w:pPr>
      <w:r w:rsidRPr="00273C6D">
        <w:rPr>
          <w:rFonts w:ascii="Times New Roman" w:hAnsi="Times New Roman" w:cs="Times New Roman"/>
          <w:b/>
          <w:bCs/>
          <w:spacing w:val="-2"/>
          <w:sz w:val="24"/>
          <w:szCs w:val="24"/>
        </w:rPr>
        <w:t xml:space="preserve">О признании </w:t>
      </w:r>
      <w:proofErr w:type="gramStart"/>
      <w:r w:rsidRPr="00273C6D">
        <w:rPr>
          <w:rFonts w:ascii="Times New Roman" w:hAnsi="Times New Roman" w:cs="Times New Roman"/>
          <w:b/>
          <w:bCs/>
          <w:spacing w:val="-2"/>
          <w:sz w:val="24"/>
          <w:szCs w:val="24"/>
        </w:rPr>
        <w:t>утратившим</w:t>
      </w:r>
      <w:proofErr w:type="gramEnd"/>
      <w:r w:rsidRPr="00273C6D">
        <w:rPr>
          <w:rFonts w:ascii="Times New Roman" w:hAnsi="Times New Roman" w:cs="Times New Roman"/>
          <w:b/>
          <w:bCs/>
          <w:spacing w:val="-2"/>
          <w:sz w:val="24"/>
          <w:szCs w:val="24"/>
        </w:rPr>
        <w:t xml:space="preserve"> силу постановления администрации </w:t>
      </w:r>
      <w:proofErr w:type="spellStart"/>
      <w:r w:rsidRPr="00273C6D">
        <w:rPr>
          <w:rFonts w:ascii="Times New Roman" w:hAnsi="Times New Roman" w:cs="Times New Roman"/>
          <w:b/>
          <w:bCs/>
          <w:spacing w:val="-2"/>
          <w:sz w:val="24"/>
          <w:szCs w:val="24"/>
        </w:rPr>
        <w:t>Шарьинского</w:t>
      </w:r>
      <w:proofErr w:type="spellEnd"/>
      <w:r w:rsidRPr="00273C6D">
        <w:rPr>
          <w:rFonts w:ascii="Times New Roman" w:hAnsi="Times New Roman" w:cs="Times New Roman"/>
          <w:b/>
          <w:bCs/>
          <w:spacing w:val="-2"/>
          <w:sz w:val="24"/>
          <w:szCs w:val="24"/>
        </w:rPr>
        <w:t xml:space="preserve"> муниципального района от 14.11.2013 № 467 «Об утверждении положения о порядке расходования средств резервного фонда администрации </w:t>
      </w:r>
      <w:proofErr w:type="spellStart"/>
      <w:r w:rsidRPr="00273C6D">
        <w:rPr>
          <w:rFonts w:ascii="Times New Roman" w:hAnsi="Times New Roman" w:cs="Times New Roman"/>
          <w:b/>
          <w:bCs/>
          <w:spacing w:val="-2"/>
          <w:sz w:val="24"/>
          <w:szCs w:val="24"/>
        </w:rPr>
        <w:t>Шарьинского</w:t>
      </w:r>
      <w:proofErr w:type="spellEnd"/>
      <w:r w:rsidRPr="00273C6D">
        <w:rPr>
          <w:rFonts w:ascii="Times New Roman" w:hAnsi="Times New Roman" w:cs="Times New Roman"/>
          <w:b/>
          <w:bCs/>
          <w:spacing w:val="-2"/>
          <w:sz w:val="24"/>
          <w:szCs w:val="24"/>
        </w:rPr>
        <w:t xml:space="preserve"> муниципального района для предупреждения и ликвидации чрезвычайных ситуаций»</w:t>
      </w:r>
    </w:p>
    <w:p w:rsidR="00273C6D" w:rsidRPr="00273C6D" w:rsidRDefault="00273C6D" w:rsidP="00273C6D">
      <w:pPr>
        <w:spacing w:after="0" w:line="240" w:lineRule="auto"/>
        <w:ind w:firstLine="709"/>
        <w:jc w:val="both"/>
        <w:rPr>
          <w:rFonts w:ascii="Times New Roman" w:hAnsi="Times New Roman" w:cs="Times New Roman"/>
          <w:sz w:val="24"/>
          <w:szCs w:val="24"/>
        </w:rPr>
      </w:pPr>
    </w:p>
    <w:p w:rsidR="00273C6D" w:rsidRPr="00273C6D" w:rsidRDefault="00273C6D" w:rsidP="00273C6D">
      <w:pPr>
        <w:spacing w:after="0" w:line="240" w:lineRule="auto"/>
        <w:ind w:firstLine="709"/>
        <w:jc w:val="both"/>
        <w:rPr>
          <w:rFonts w:ascii="Times New Roman" w:hAnsi="Times New Roman" w:cs="Times New Roman"/>
          <w:sz w:val="24"/>
          <w:szCs w:val="24"/>
        </w:rPr>
      </w:pPr>
      <w:r w:rsidRPr="00273C6D">
        <w:rPr>
          <w:rFonts w:ascii="Times New Roman" w:hAnsi="Times New Roman" w:cs="Times New Roman"/>
          <w:color w:val="000000"/>
          <w:sz w:val="24"/>
          <w:szCs w:val="24"/>
        </w:rPr>
        <w:t xml:space="preserve">Рассмотрев экспертное заключение правового управления администрации Костромской области № 30 016, в  соответствии со статьями  37, 52 Устава муниципального образования </w:t>
      </w:r>
      <w:proofErr w:type="spellStart"/>
      <w:r w:rsidRPr="00273C6D">
        <w:rPr>
          <w:rFonts w:ascii="Times New Roman" w:hAnsi="Times New Roman" w:cs="Times New Roman"/>
          <w:color w:val="000000"/>
          <w:sz w:val="24"/>
          <w:szCs w:val="24"/>
        </w:rPr>
        <w:t>Шарьинский</w:t>
      </w:r>
      <w:proofErr w:type="spellEnd"/>
      <w:r w:rsidRPr="00273C6D">
        <w:rPr>
          <w:rFonts w:ascii="Times New Roman" w:hAnsi="Times New Roman" w:cs="Times New Roman"/>
          <w:color w:val="000000"/>
          <w:sz w:val="24"/>
          <w:szCs w:val="24"/>
        </w:rPr>
        <w:t xml:space="preserve"> муниципальный район Костромской области, администрация </w:t>
      </w:r>
      <w:proofErr w:type="spellStart"/>
      <w:r w:rsidRPr="00273C6D">
        <w:rPr>
          <w:rFonts w:ascii="Times New Roman" w:hAnsi="Times New Roman" w:cs="Times New Roman"/>
          <w:color w:val="000000"/>
          <w:sz w:val="24"/>
          <w:szCs w:val="24"/>
        </w:rPr>
        <w:t>Шарьинского</w:t>
      </w:r>
      <w:proofErr w:type="spellEnd"/>
      <w:r w:rsidRPr="00273C6D">
        <w:rPr>
          <w:rFonts w:ascii="Times New Roman" w:hAnsi="Times New Roman" w:cs="Times New Roman"/>
          <w:color w:val="000000"/>
          <w:sz w:val="24"/>
          <w:szCs w:val="24"/>
        </w:rPr>
        <w:t xml:space="preserve"> муниципального района</w:t>
      </w:r>
    </w:p>
    <w:p w:rsidR="00273C6D" w:rsidRPr="00273C6D" w:rsidRDefault="00273C6D" w:rsidP="00273C6D">
      <w:pPr>
        <w:spacing w:after="0" w:line="240" w:lineRule="auto"/>
        <w:ind w:firstLine="709"/>
        <w:jc w:val="both"/>
        <w:rPr>
          <w:rFonts w:ascii="Times New Roman" w:hAnsi="Times New Roman" w:cs="Times New Roman"/>
          <w:sz w:val="24"/>
          <w:szCs w:val="24"/>
        </w:rPr>
      </w:pPr>
    </w:p>
    <w:p w:rsidR="00273C6D" w:rsidRPr="00273C6D" w:rsidRDefault="00273C6D" w:rsidP="00273C6D">
      <w:pPr>
        <w:spacing w:after="0" w:line="240" w:lineRule="auto"/>
        <w:ind w:firstLine="709"/>
        <w:jc w:val="center"/>
        <w:rPr>
          <w:rFonts w:ascii="Times New Roman" w:hAnsi="Times New Roman" w:cs="Times New Roman"/>
          <w:b/>
          <w:sz w:val="24"/>
          <w:szCs w:val="24"/>
        </w:rPr>
      </w:pPr>
      <w:r w:rsidRPr="00273C6D">
        <w:rPr>
          <w:rFonts w:ascii="Times New Roman" w:hAnsi="Times New Roman" w:cs="Times New Roman"/>
          <w:b/>
          <w:sz w:val="24"/>
          <w:szCs w:val="24"/>
        </w:rPr>
        <w:t>ПОСТАНОВЛЕТ:</w:t>
      </w:r>
    </w:p>
    <w:p w:rsidR="00273C6D" w:rsidRPr="00273C6D" w:rsidRDefault="00273C6D" w:rsidP="00273C6D">
      <w:pPr>
        <w:spacing w:after="0" w:line="240" w:lineRule="auto"/>
        <w:ind w:firstLine="709"/>
        <w:jc w:val="both"/>
        <w:rPr>
          <w:rFonts w:ascii="Times New Roman" w:hAnsi="Times New Roman" w:cs="Times New Roman"/>
          <w:sz w:val="24"/>
          <w:szCs w:val="24"/>
        </w:rPr>
      </w:pPr>
      <w:bookmarkStart w:id="5" w:name="sub_1"/>
    </w:p>
    <w:p w:rsidR="00273C6D" w:rsidRPr="00273C6D" w:rsidRDefault="00273C6D" w:rsidP="00273C6D">
      <w:pPr>
        <w:spacing w:after="0" w:line="240" w:lineRule="auto"/>
        <w:ind w:firstLine="709"/>
        <w:jc w:val="both"/>
        <w:rPr>
          <w:rFonts w:ascii="Times New Roman" w:hAnsi="Times New Roman" w:cs="Times New Roman"/>
          <w:bCs/>
          <w:spacing w:val="-2"/>
          <w:sz w:val="24"/>
          <w:szCs w:val="24"/>
        </w:rPr>
      </w:pPr>
      <w:r w:rsidRPr="00273C6D">
        <w:rPr>
          <w:rFonts w:ascii="Times New Roman" w:hAnsi="Times New Roman" w:cs="Times New Roman"/>
          <w:sz w:val="24"/>
          <w:szCs w:val="24"/>
        </w:rPr>
        <w:t xml:space="preserve">1. </w:t>
      </w:r>
      <w:bookmarkStart w:id="6" w:name="sub_3"/>
      <w:bookmarkEnd w:id="5"/>
      <w:r w:rsidRPr="00273C6D">
        <w:rPr>
          <w:rFonts w:ascii="Times New Roman" w:hAnsi="Times New Roman" w:cs="Times New Roman"/>
          <w:sz w:val="24"/>
          <w:szCs w:val="24"/>
        </w:rPr>
        <w:t xml:space="preserve">Признать утратившим силу </w:t>
      </w:r>
      <w:r w:rsidRPr="00273C6D">
        <w:rPr>
          <w:rFonts w:ascii="Times New Roman" w:hAnsi="Times New Roman" w:cs="Times New Roman"/>
          <w:bCs/>
          <w:spacing w:val="-2"/>
          <w:sz w:val="24"/>
          <w:szCs w:val="24"/>
        </w:rPr>
        <w:t xml:space="preserve">постановление администрации </w:t>
      </w:r>
      <w:proofErr w:type="spellStart"/>
      <w:r w:rsidRPr="00273C6D">
        <w:rPr>
          <w:rFonts w:ascii="Times New Roman" w:hAnsi="Times New Roman" w:cs="Times New Roman"/>
          <w:bCs/>
          <w:spacing w:val="-2"/>
          <w:sz w:val="24"/>
          <w:szCs w:val="24"/>
        </w:rPr>
        <w:t>Шарьинского</w:t>
      </w:r>
      <w:proofErr w:type="spellEnd"/>
      <w:r w:rsidRPr="00273C6D">
        <w:rPr>
          <w:rFonts w:ascii="Times New Roman" w:hAnsi="Times New Roman" w:cs="Times New Roman"/>
          <w:bCs/>
          <w:spacing w:val="-2"/>
          <w:sz w:val="24"/>
          <w:szCs w:val="24"/>
        </w:rPr>
        <w:t xml:space="preserve"> муниципального района  от 14.11.2013 № 467 «Об утверждении положения о порядке расходования средств резервного фонда администрации </w:t>
      </w:r>
      <w:proofErr w:type="spellStart"/>
      <w:r w:rsidRPr="00273C6D">
        <w:rPr>
          <w:rFonts w:ascii="Times New Roman" w:hAnsi="Times New Roman" w:cs="Times New Roman"/>
          <w:bCs/>
          <w:spacing w:val="-2"/>
          <w:sz w:val="24"/>
          <w:szCs w:val="24"/>
        </w:rPr>
        <w:t>Шарьинского</w:t>
      </w:r>
      <w:proofErr w:type="spellEnd"/>
      <w:r w:rsidRPr="00273C6D">
        <w:rPr>
          <w:rFonts w:ascii="Times New Roman" w:hAnsi="Times New Roman" w:cs="Times New Roman"/>
          <w:bCs/>
          <w:spacing w:val="-2"/>
          <w:sz w:val="24"/>
          <w:szCs w:val="24"/>
        </w:rPr>
        <w:t xml:space="preserve"> муниципального района для предупреждения и ликвидации чрезвычайных ситуаций»</w:t>
      </w:r>
    </w:p>
    <w:p w:rsidR="00273C6D" w:rsidRPr="00273C6D" w:rsidRDefault="00273C6D" w:rsidP="00273C6D">
      <w:pPr>
        <w:spacing w:after="0" w:line="240" w:lineRule="auto"/>
        <w:ind w:firstLine="709"/>
        <w:jc w:val="both"/>
        <w:rPr>
          <w:rFonts w:ascii="Times New Roman" w:hAnsi="Times New Roman" w:cs="Times New Roman"/>
          <w:sz w:val="24"/>
          <w:szCs w:val="24"/>
        </w:rPr>
      </w:pPr>
      <w:r w:rsidRPr="00273C6D">
        <w:rPr>
          <w:rFonts w:ascii="Times New Roman" w:hAnsi="Times New Roman" w:cs="Times New Roman"/>
          <w:bCs/>
          <w:spacing w:val="-2"/>
          <w:sz w:val="24"/>
          <w:szCs w:val="24"/>
        </w:rPr>
        <w:t xml:space="preserve">2. </w:t>
      </w:r>
      <w:r w:rsidRPr="00273C6D">
        <w:rPr>
          <w:rFonts w:ascii="Times New Roman" w:hAnsi="Times New Roman" w:cs="Times New Roman"/>
          <w:sz w:val="24"/>
          <w:szCs w:val="24"/>
        </w:rPr>
        <w:t xml:space="preserve">Настоящее постановление вступает в силу после его официального опубликования в информационном бюллетене «Вестник </w:t>
      </w:r>
      <w:proofErr w:type="spellStart"/>
      <w:r w:rsidRPr="00273C6D">
        <w:rPr>
          <w:rFonts w:ascii="Times New Roman" w:hAnsi="Times New Roman" w:cs="Times New Roman"/>
          <w:sz w:val="24"/>
          <w:szCs w:val="24"/>
        </w:rPr>
        <w:t>Шарьинского</w:t>
      </w:r>
      <w:proofErr w:type="spellEnd"/>
      <w:r w:rsidRPr="00273C6D">
        <w:rPr>
          <w:rFonts w:ascii="Times New Roman" w:hAnsi="Times New Roman" w:cs="Times New Roman"/>
          <w:sz w:val="24"/>
          <w:szCs w:val="24"/>
        </w:rPr>
        <w:t xml:space="preserve"> района». </w:t>
      </w:r>
    </w:p>
    <w:p w:rsidR="00273C6D" w:rsidRPr="00273C6D" w:rsidRDefault="00273C6D" w:rsidP="00273C6D">
      <w:pPr>
        <w:spacing w:after="0" w:line="240" w:lineRule="auto"/>
        <w:ind w:firstLine="709"/>
        <w:jc w:val="both"/>
        <w:rPr>
          <w:rFonts w:ascii="Times New Roman" w:hAnsi="Times New Roman" w:cs="Times New Roman"/>
          <w:sz w:val="24"/>
          <w:szCs w:val="24"/>
        </w:rPr>
      </w:pPr>
    </w:p>
    <w:p w:rsidR="00273C6D" w:rsidRPr="00273C6D" w:rsidRDefault="00273C6D" w:rsidP="00273C6D">
      <w:pPr>
        <w:spacing w:after="0" w:line="240" w:lineRule="auto"/>
        <w:ind w:firstLine="709"/>
        <w:jc w:val="both"/>
        <w:rPr>
          <w:rFonts w:ascii="Times New Roman" w:hAnsi="Times New Roman" w:cs="Times New Roman"/>
          <w:b/>
          <w:bCs/>
          <w:spacing w:val="-2"/>
          <w:sz w:val="24"/>
          <w:szCs w:val="24"/>
        </w:rPr>
      </w:pPr>
    </w:p>
    <w:p w:rsidR="00273C6D" w:rsidRPr="00273C6D" w:rsidRDefault="00273C6D" w:rsidP="00273C6D">
      <w:pPr>
        <w:spacing w:after="0" w:line="240" w:lineRule="auto"/>
        <w:ind w:firstLine="709"/>
        <w:jc w:val="both"/>
        <w:rPr>
          <w:rFonts w:ascii="Times New Roman" w:eastAsia="Times New Roman" w:hAnsi="Times New Roman" w:cs="Times New Roman"/>
          <w:sz w:val="24"/>
          <w:szCs w:val="24"/>
        </w:rPr>
      </w:pPr>
    </w:p>
    <w:p w:rsidR="00273C6D" w:rsidRPr="00273C6D" w:rsidRDefault="00273C6D" w:rsidP="00273C6D">
      <w:pPr>
        <w:spacing w:after="0" w:line="240" w:lineRule="auto"/>
        <w:ind w:firstLine="709"/>
        <w:jc w:val="both"/>
        <w:rPr>
          <w:rFonts w:ascii="Times New Roman" w:eastAsia="Times New Roman" w:hAnsi="Times New Roman" w:cs="Times New Roman"/>
          <w:sz w:val="24"/>
          <w:szCs w:val="24"/>
        </w:rPr>
      </w:pPr>
      <w:r w:rsidRPr="00273C6D">
        <w:rPr>
          <w:rFonts w:ascii="Times New Roman" w:eastAsia="Times New Roman" w:hAnsi="Times New Roman" w:cs="Times New Roman"/>
          <w:sz w:val="24"/>
          <w:szCs w:val="24"/>
        </w:rPr>
        <w:t xml:space="preserve">Глава </w:t>
      </w:r>
      <w:proofErr w:type="spellStart"/>
      <w:r w:rsidRPr="00273C6D">
        <w:rPr>
          <w:rFonts w:ascii="Times New Roman" w:eastAsia="Times New Roman" w:hAnsi="Times New Roman" w:cs="Times New Roman"/>
          <w:sz w:val="24"/>
          <w:szCs w:val="24"/>
        </w:rPr>
        <w:t>Шарьинского</w:t>
      </w:r>
      <w:proofErr w:type="spellEnd"/>
      <w:r w:rsidRPr="00273C6D">
        <w:rPr>
          <w:rFonts w:ascii="Times New Roman" w:eastAsia="Times New Roman" w:hAnsi="Times New Roman" w:cs="Times New Roman"/>
          <w:sz w:val="24"/>
          <w:szCs w:val="24"/>
        </w:rPr>
        <w:t xml:space="preserve">   </w:t>
      </w:r>
    </w:p>
    <w:p w:rsidR="00273C6D" w:rsidRPr="00273C6D" w:rsidRDefault="00273C6D" w:rsidP="00273C6D">
      <w:pPr>
        <w:spacing w:after="0" w:line="240" w:lineRule="auto"/>
        <w:ind w:firstLine="709"/>
        <w:jc w:val="both"/>
        <w:rPr>
          <w:rFonts w:ascii="Times New Roman" w:eastAsia="Times New Roman" w:hAnsi="Times New Roman" w:cs="Times New Roman"/>
          <w:sz w:val="24"/>
          <w:szCs w:val="24"/>
        </w:rPr>
      </w:pPr>
      <w:r w:rsidRPr="00273C6D">
        <w:rPr>
          <w:rFonts w:ascii="Times New Roman" w:eastAsia="Times New Roman" w:hAnsi="Times New Roman" w:cs="Times New Roman"/>
          <w:sz w:val="24"/>
          <w:szCs w:val="24"/>
        </w:rPr>
        <w:t xml:space="preserve">муниципального района                                                  </w:t>
      </w:r>
      <w:proofErr w:type="spellStart"/>
      <w:r w:rsidRPr="00273C6D">
        <w:rPr>
          <w:rFonts w:ascii="Times New Roman" w:eastAsia="Times New Roman" w:hAnsi="Times New Roman" w:cs="Times New Roman"/>
          <w:sz w:val="24"/>
          <w:szCs w:val="24"/>
        </w:rPr>
        <w:t>Н.С.Глушаков</w:t>
      </w:r>
      <w:proofErr w:type="spellEnd"/>
    </w:p>
    <w:p w:rsidR="00273C6D" w:rsidRPr="00273C6D" w:rsidRDefault="00273C6D" w:rsidP="00273C6D">
      <w:pPr>
        <w:spacing w:after="0" w:line="240" w:lineRule="auto"/>
        <w:ind w:firstLine="709"/>
        <w:jc w:val="both"/>
        <w:rPr>
          <w:rFonts w:ascii="Times New Roman" w:hAnsi="Times New Roman" w:cs="Times New Roman"/>
          <w:sz w:val="24"/>
          <w:szCs w:val="24"/>
        </w:rPr>
      </w:pPr>
    </w:p>
    <w:bookmarkEnd w:id="6"/>
    <w:p w:rsidR="00273C6D" w:rsidRPr="00273C6D" w:rsidRDefault="00273C6D" w:rsidP="00273C6D">
      <w:pPr>
        <w:spacing w:after="0" w:line="240" w:lineRule="auto"/>
        <w:ind w:firstLine="709"/>
        <w:jc w:val="both"/>
        <w:rPr>
          <w:rFonts w:ascii="Times New Roman" w:eastAsia="Times New Roman" w:hAnsi="Times New Roman" w:cs="Times New Roman"/>
          <w:sz w:val="24"/>
          <w:szCs w:val="24"/>
        </w:rPr>
      </w:pPr>
    </w:p>
    <w:p w:rsidR="00273C6D" w:rsidRPr="00AB1C2D" w:rsidRDefault="00273C6D" w:rsidP="00AB1C2D">
      <w:pPr>
        <w:spacing w:after="0" w:line="240" w:lineRule="auto"/>
        <w:ind w:firstLine="709"/>
        <w:jc w:val="both"/>
        <w:rPr>
          <w:rFonts w:ascii="Times New Roman" w:eastAsia="Times New Roman" w:hAnsi="Times New Roman" w:cs="Times New Roman"/>
          <w:sz w:val="24"/>
          <w:szCs w:val="24"/>
        </w:rPr>
      </w:pPr>
    </w:p>
    <w:p w:rsidR="00AB1C2D" w:rsidRPr="00AB1C2D" w:rsidRDefault="00AB1C2D" w:rsidP="00AB1C2D">
      <w:pPr>
        <w:spacing w:after="0" w:line="240" w:lineRule="auto"/>
        <w:ind w:firstLine="709"/>
        <w:jc w:val="both"/>
        <w:rPr>
          <w:rFonts w:ascii="Times New Roman" w:eastAsia="Times New Roman" w:hAnsi="Times New Roman" w:cs="Times New Roman"/>
          <w:sz w:val="24"/>
          <w:szCs w:val="24"/>
        </w:rPr>
      </w:pPr>
    </w:p>
    <w:p w:rsidR="00AB1C2D" w:rsidRPr="00AB1C2D" w:rsidRDefault="00AB1C2D" w:rsidP="00AB1C2D">
      <w:pPr>
        <w:spacing w:after="0" w:line="240" w:lineRule="auto"/>
        <w:ind w:firstLine="709"/>
        <w:jc w:val="both"/>
        <w:rPr>
          <w:rFonts w:ascii="Times New Roman" w:eastAsia="Times New Roman" w:hAnsi="Times New Roman" w:cs="Times New Roman"/>
          <w:sz w:val="24"/>
          <w:szCs w:val="24"/>
        </w:rPr>
      </w:pPr>
    </w:p>
    <w:p w:rsidR="00AB1C2D" w:rsidRDefault="00AB1C2D" w:rsidP="008F7B1B">
      <w:pPr>
        <w:spacing w:after="0" w:line="240" w:lineRule="auto"/>
        <w:ind w:firstLine="709"/>
        <w:jc w:val="both"/>
        <w:rPr>
          <w:rFonts w:ascii="Times New Roman" w:eastAsia="Times New Roman" w:hAnsi="Times New Roman" w:cs="Times New Roman"/>
          <w:sz w:val="24"/>
          <w:szCs w:val="24"/>
        </w:rPr>
      </w:pPr>
    </w:p>
    <w:p w:rsidR="00AB1C2D" w:rsidRPr="008F7B1B" w:rsidRDefault="00AB1C2D" w:rsidP="008F7B1B">
      <w:pPr>
        <w:spacing w:after="0" w:line="240" w:lineRule="auto"/>
        <w:ind w:firstLine="709"/>
        <w:jc w:val="both"/>
        <w:rPr>
          <w:rFonts w:ascii="Times New Roman" w:eastAsia="Times New Roman" w:hAnsi="Times New Roman" w:cs="Times New Roman"/>
          <w:sz w:val="24"/>
          <w:szCs w:val="24"/>
        </w:rPr>
      </w:pPr>
    </w:p>
    <w:p w:rsidR="00D96810" w:rsidRPr="00E75655"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E341B4"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6E11FB" w:rsidRPr="00465A9C" w:rsidRDefault="006E11FB"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6E11FB" w:rsidRPr="00465A9C" w:rsidRDefault="006E11FB"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6E11FB" w:rsidRPr="00465A9C" w:rsidRDefault="006E11FB"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6E11FB" w:rsidRPr="00465A9C" w:rsidRDefault="006E11FB"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6E11FB" w:rsidRPr="00A05F86" w:rsidRDefault="006E11FB" w:rsidP="00D96810">
                  <w:pPr>
                    <w:rPr>
                      <w:rFonts w:ascii="Arial" w:hAnsi="Arial" w:cs="Arial"/>
                      <w:szCs w:val="40"/>
                    </w:rPr>
                  </w:pPr>
                </w:p>
                <w:p w:rsidR="006E11FB" w:rsidRDefault="006E11FB" w:rsidP="00D96810"/>
              </w:txbxContent>
            </v:textbox>
            <w10:wrap type="square"/>
          </v:roundrect>
        </w:pict>
      </w:r>
    </w:p>
    <w:p w:rsidR="00D96810" w:rsidRPr="009118B2" w:rsidRDefault="00E341B4"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6E11FB" w:rsidRPr="00465A9C" w:rsidRDefault="006E11FB"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6E11FB" w:rsidRPr="00465A9C" w:rsidRDefault="006E11FB" w:rsidP="00D96810">
                  <w:pPr>
                    <w:spacing w:line="240" w:lineRule="auto"/>
                    <w:rPr>
                      <w:rFonts w:ascii="Arial" w:hAnsi="Arial" w:cs="Arial"/>
                      <w:b/>
                      <w:sz w:val="20"/>
                      <w:szCs w:val="20"/>
                    </w:rPr>
                  </w:pPr>
                </w:p>
                <w:p w:rsidR="006E11FB" w:rsidRPr="00465A9C" w:rsidRDefault="006E11FB"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6E11FB" w:rsidRDefault="006E11FB" w:rsidP="00D96810">
                  <w:pPr>
                    <w:rPr>
                      <w:rFonts w:ascii="Arial" w:hAnsi="Arial" w:cs="Arial"/>
                      <w:b/>
                    </w:rPr>
                  </w:pPr>
                </w:p>
                <w:p w:rsidR="006E11FB" w:rsidRDefault="006E11FB" w:rsidP="00D96810">
                  <w:pPr>
                    <w:rPr>
                      <w:rFonts w:ascii="Arial" w:hAnsi="Arial" w:cs="Arial"/>
                      <w:b/>
                    </w:rPr>
                  </w:pPr>
                </w:p>
                <w:p w:rsidR="006E11FB" w:rsidRPr="00374867" w:rsidRDefault="006E11FB" w:rsidP="00D96810">
                  <w:pPr>
                    <w:rPr>
                      <w:rFonts w:ascii="Arial" w:hAnsi="Arial" w:cs="Arial"/>
                      <w:b/>
                    </w:rPr>
                  </w:pPr>
                </w:p>
                <w:p w:rsidR="006E11FB" w:rsidRPr="00374867" w:rsidRDefault="006E11FB" w:rsidP="00D96810">
                  <w:pPr>
                    <w:rPr>
                      <w:rFonts w:ascii="Arial" w:hAnsi="Arial" w:cs="Arial"/>
                      <w:b/>
                      <w:spacing w:val="-12"/>
                    </w:rPr>
                  </w:pPr>
                  <w:r w:rsidRPr="00374867">
                    <w:rPr>
                      <w:rFonts w:ascii="Arial" w:hAnsi="Arial" w:cs="Arial"/>
                      <w:b/>
                    </w:rPr>
                    <w:t>Телефон  5-77-75</w:t>
                  </w:r>
                </w:p>
                <w:p w:rsidR="006E11FB" w:rsidRPr="00BC023E" w:rsidRDefault="006E11FB" w:rsidP="00D96810">
                  <w:pPr>
                    <w:rPr>
                      <w:rFonts w:ascii="Arial" w:hAnsi="Arial" w:cs="Arial"/>
                      <w:b/>
                    </w:rPr>
                  </w:pPr>
                </w:p>
                <w:p w:rsidR="006E11FB" w:rsidRDefault="006E11FB"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E341B4" w:rsidP="00D96810">
      <w:pPr>
        <w:tabs>
          <w:tab w:val="left" w:pos="7170"/>
        </w:tabs>
        <w:spacing w:after="0" w:line="240" w:lineRule="auto"/>
        <w:ind w:left="567"/>
        <w:rPr>
          <w:rFonts w:ascii="Arial" w:eastAsia="Times New Roman" w:hAnsi="Arial" w:cs="Arial"/>
          <w:b/>
        </w:rPr>
      </w:pPr>
      <w:r w:rsidRPr="00E341B4">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6E11FB" w:rsidRDefault="006E11FB"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6E11FB" w:rsidRPr="00310A0F" w:rsidRDefault="006E11FB"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6E11FB" w:rsidRPr="00310A0F" w:rsidRDefault="006E11FB" w:rsidP="00D96810">
                  <w:pPr>
                    <w:spacing w:after="120" w:line="240" w:lineRule="auto"/>
                    <w:jc w:val="center"/>
                    <w:rPr>
                      <w:rFonts w:ascii="Arial" w:hAnsi="Arial" w:cs="Arial"/>
                      <w:b/>
                      <w:u w:val="single"/>
                      <w:lang w:val="en-US"/>
                    </w:rPr>
                  </w:pPr>
                </w:p>
                <w:p w:rsidR="006E11FB" w:rsidRPr="00374867" w:rsidRDefault="006E11FB"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AB1C2D">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1FB" w:rsidRDefault="006E11FB">
      <w:pPr>
        <w:spacing w:after="0" w:line="240" w:lineRule="auto"/>
      </w:pPr>
      <w:r>
        <w:separator/>
      </w:r>
    </w:p>
  </w:endnote>
  <w:endnote w:type="continuationSeparator" w:id="0">
    <w:p w:rsidR="006E11FB" w:rsidRDefault="006E1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default"/>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FB" w:rsidRDefault="006E11FB">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1FB" w:rsidRDefault="006E11FB">
      <w:pPr>
        <w:spacing w:after="0" w:line="240" w:lineRule="auto"/>
      </w:pPr>
      <w:r>
        <w:separator/>
      </w:r>
    </w:p>
  </w:footnote>
  <w:footnote w:type="continuationSeparator" w:id="0">
    <w:p w:rsidR="006E11FB" w:rsidRDefault="006E11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FB" w:rsidRDefault="006E11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CFE"/>
    <w:multiLevelType w:val="hybridMultilevel"/>
    <w:tmpl w:val="CA12AB12"/>
    <w:lvl w:ilvl="0" w:tplc="5C0EDD04">
      <w:start w:val="1"/>
      <w:numFmt w:val="decimal"/>
      <w:lvlText w:val="%1)"/>
      <w:lvlJc w:val="left"/>
      <w:pPr>
        <w:ind w:left="720" w:hanging="360"/>
      </w:pPr>
    </w:lvl>
    <w:lvl w:ilvl="1" w:tplc="9318AC74">
      <w:start w:val="1"/>
      <w:numFmt w:val="lowerLetter"/>
      <w:lvlText w:val="%2."/>
      <w:lvlJc w:val="left"/>
      <w:pPr>
        <w:ind w:left="1440" w:hanging="360"/>
      </w:pPr>
    </w:lvl>
    <w:lvl w:ilvl="2" w:tplc="8DA680B8">
      <w:start w:val="1"/>
      <w:numFmt w:val="lowerRoman"/>
      <w:lvlText w:val="%3."/>
      <w:lvlJc w:val="right"/>
      <w:pPr>
        <w:ind w:left="2160" w:hanging="180"/>
      </w:pPr>
    </w:lvl>
    <w:lvl w:ilvl="3" w:tplc="A208863C">
      <w:start w:val="1"/>
      <w:numFmt w:val="decimal"/>
      <w:lvlText w:val="%4."/>
      <w:lvlJc w:val="left"/>
      <w:pPr>
        <w:ind w:left="2880" w:hanging="360"/>
      </w:pPr>
    </w:lvl>
    <w:lvl w:ilvl="4" w:tplc="2ADA38EE">
      <w:start w:val="1"/>
      <w:numFmt w:val="lowerLetter"/>
      <w:lvlText w:val="%5."/>
      <w:lvlJc w:val="left"/>
      <w:pPr>
        <w:ind w:left="3600" w:hanging="360"/>
      </w:pPr>
    </w:lvl>
    <w:lvl w:ilvl="5" w:tplc="7E226274">
      <w:start w:val="1"/>
      <w:numFmt w:val="lowerRoman"/>
      <w:lvlText w:val="%6."/>
      <w:lvlJc w:val="right"/>
      <w:pPr>
        <w:ind w:left="4320" w:hanging="180"/>
      </w:pPr>
    </w:lvl>
    <w:lvl w:ilvl="6" w:tplc="6B6210AA">
      <w:start w:val="1"/>
      <w:numFmt w:val="decimal"/>
      <w:lvlText w:val="%7."/>
      <w:lvlJc w:val="left"/>
      <w:pPr>
        <w:ind w:left="5040" w:hanging="360"/>
      </w:pPr>
    </w:lvl>
    <w:lvl w:ilvl="7" w:tplc="ADD4455E">
      <w:start w:val="1"/>
      <w:numFmt w:val="lowerLetter"/>
      <w:lvlText w:val="%8."/>
      <w:lvlJc w:val="left"/>
      <w:pPr>
        <w:ind w:left="5760" w:hanging="360"/>
      </w:pPr>
    </w:lvl>
    <w:lvl w:ilvl="8" w:tplc="91B421E6">
      <w:start w:val="1"/>
      <w:numFmt w:val="lowerRoman"/>
      <w:lvlText w:val="%9."/>
      <w:lvlJc w:val="right"/>
      <w:pPr>
        <w:ind w:left="6480" w:hanging="180"/>
      </w:pPr>
    </w:lvl>
  </w:abstractNum>
  <w:abstractNum w:abstractNumId="1">
    <w:nsid w:val="091353B2"/>
    <w:multiLevelType w:val="hybridMultilevel"/>
    <w:tmpl w:val="42F2A70C"/>
    <w:lvl w:ilvl="0" w:tplc="FAAEAEEE">
      <w:start w:val="1"/>
      <w:numFmt w:val="decimal"/>
      <w:lvlText w:val="%1"/>
      <w:lvlJc w:val="left"/>
      <w:pPr>
        <w:ind w:left="720" w:hanging="360"/>
      </w:pPr>
      <w:rPr>
        <w:u w:val="single"/>
      </w:rPr>
    </w:lvl>
    <w:lvl w:ilvl="1" w:tplc="8436B21A">
      <w:start w:val="1"/>
      <w:numFmt w:val="lowerLetter"/>
      <w:lvlText w:val="%2."/>
      <w:lvlJc w:val="left"/>
      <w:pPr>
        <w:ind w:left="1440" w:hanging="360"/>
      </w:pPr>
    </w:lvl>
    <w:lvl w:ilvl="2" w:tplc="24B69C10">
      <w:start w:val="1"/>
      <w:numFmt w:val="lowerRoman"/>
      <w:lvlText w:val="%3."/>
      <w:lvlJc w:val="right"/>
      <w:pPr>
        <w:ind w:left="2160" w:hanging="180"/>
      </w:pPr>
    </w:lvl>
    <w:lvl w:ilvl="3" w:tplc="A79C797C">
      <w:start w:val="1"/>
      <w:numFmt w:val="decimal"/>
      <w:lvlText w:val="%4."/>
      <w:lvlJc w:val="left"/>
      <w:pPr>
        <w:ind w:left="2880" w:hanging="360"/>
      </w:pPr>
    </w:lvl>
    <w:lvl w:ilvl="4" w:tplc="F1780FB0">
      <w:start w:val="1"/>
      <w:numFmt w:val="lowerLetter"/>
      <w:lvlText w:val="%5."/>
      <w:lvlJc w:val="left"/>
      <w:pPr>
        <w:ind w:left="3600" w:hanging="360"/>
      </w:pPr>
    </w:lvl>
    <w:lvl w:ilvl="5" w:tplc="228A8C8A">
      <w:start w:val="1"/>
      <w:numFmt w:val="lowerRoman"/>
      <w:lvlText w:val="%6."/>
      <w:lvlJc w:val="right"/>
      <w:pPr>
        <w:ind w:left="4320" w:hanging="180"/>
      </w:pPr>
    </w:lvl>
    <w:lvl w:ilvl="6" w:tplc="F620EF84">
      <w:start w:val="1"/>
      <w:numFmt w:val="decimal"/>
      <w:lvlText w:val="%7."/>
      <w:lvlJc w:val="left"/>
      <w:pPr>
        <w:ind w:left="5040" w:hanging="360"/>
      </w:pPr>
    </w:lvl>
    <w:lvl w:ilvl="7" w:tplc="546E6338">
      <w:start w:val="1"/>
      <w:numFmt w:val="lowerLetter"/>
      <w:lvlText w:val="%8."/>
      <w:lvlJc w:val="left"/>
      <w:pPr>
        <w:ind w:left="5760" w:hanging="360"/>
      </w:pPr>
    </w:lvl>
    <w:lvl w:ilvl="8" w:tplc="F21A86DA">
      <w:start w:val="1"/>
      <w:numFmt w:val="lowerRoman"/>
      <w:lvlText w:val="%9."/>
      <w:lvlJc w:val="right"/>
      <w:pPr>
        <w:ind w:left="6480" w:hanging="180"/>
      </w:pPr>
    </w:lvl>
  </w:abstractNum>
  <w:abstractNum w:abstractNumId="2">
    <w:nsid w:val="1CBE5E7C"/>
    <w:multiLevelType w:val="hybridMultilevel"/>
    <w:tmpl w:val="88EEB69C"/>
    <w:lvl w:ilvl="0" w:tplc="63C4C056">
      <w:start w:val="1"/>
      <w:numFmt w:val="none"/>
      <w:suff w:val="nothing"/>
      <w:lvlText w:val=""/>
      <w:lvlJc w:val="left"/>
      <w:pPr>
        <w:tabs>
          <w:tab w:val="num" w:pos="0"/>
        </w:tabs>
        <w:ind w:left="432" w:hanging="432"/>
      </w:pPr>
      <w:rPr>
        <w:rFonts w:ascii="Times New Roman" w:eastAsia="Times New Roman" w:hAnsi="Times New Roman" w:cs="Times New Roman"/>
      </w:rPr>
    </w:lvl>
    <w:lvl w:ilvl="1" w:tplc="58AE5DA8">
      <w:start w:val="1"/>
      <w:numFmt w:val="none"/>
      <w:pStyle w:val="Heading2"/>
      <w:suff w:val="nothing"/>
      <w:lvlText w:val=""/>
      <w:lvlJc w:val="left"/>
      <w:pPr>
        <w:tabs>
          <w:tab w:val="num" w:pos="0"/>
        </w:tabs>
        <w:ind w:left="576" w:hanging="576"/>
      </w:pPr>
    </w:lvl>
    <w:lvl w:ilvl="2" w:tplc="93E40A80">
      <w:start w:val="1"/>
      <w:numFmt w:val="none"/>
      <w:suff w:val="nothing"/>
      <w:lvlText w:val=""/>
      <w:lvlJc w:val="left"/>
      <w:pPr>
        <w:tabs>
          <w:tab w:val="num" w:pos="0"/>
        </w:tabs>
        <w:ind w:left="720" w:hanging="720"/>
      </w:pPr>
    </w:lvl>
    <w:lvl w:ilvl="3" w:tplc="1D5A46EA">
      <w:start w:val="1"/>
      <w:numFmt w:val="none"/>
      <w:suff w:val="nothing"/>
      <w:lvlText w:val=""/>
      <w:lvlJc w:val="left"/>
      <w:pPr>
        <w:tabs>
          <w:tab w:val="num" w:pos="0"/>
        </w:tabs>
        <w:ind w:left="864" w:hanging="864"/>
      </w:pPr>
    </w:lvl>
    <w:lvl w:ilvl="4" w:tplc="0C8484A6">
      <w:start w:val="1"/>
      <w:numFmt w:val="none"/>
      <w:suff w:val="nothing"/>
      <w:lvlText w:val=""/>
      <w:lvlJc w:val="left"/>
      <w:pPr>
        <w:tabs>
          <w:tab w:val="num" w:pos="1008"/>
        </w:tabs>
        <w:ind w:left="1008" w:hanging="1008"/>
      </w:pPr>
    </w:lvl>
    <w:lvl w:ilvl="5" w:tplc="4B28AF72">
      <w:start w:val="1"/>
      <w:numFmt w:val="none"/>
      <w:suff w:val="nothing"/>
      <w:lvlText w:val=""/>
      <w:lvlJc w:val="left"/>
      <w:pPr>
        <w:tabs>
          <w:tab w:val="num" w:pos="1152"/>
        </w:tabs>
        <w:ind w:left="1152" w:hanging="1152"/>
      </w:pPr>
    </w:lvl>
    <w:lvl w:ilvl="6" w:tplc="58BA6564">
      <w:start w:val="1"/>
      <w:numFmt w:val="none"/>
      <w:suff w:val="nothing"/>
      <w:lvlText w:val=""/>
      <w:lvlJc w:val="left"/>
      <w:pPr>
        <w:tabs>
          <w:tab w:val="num" w:pos="1296"/>
        </w:tabs>
        <w:ind w:left="1296" w:hanging="1296"/>
      </w:pPr>
    </w:lvl>
    <w:lvl w:ilvl="7" w:tplc="31AAACFE">
      <w:start w:val="1"/>
      <w:numFmt w:val="none"/>
      <w:suff w:val="nothing"/>
      <w:lvlText w:val=""/>
      <w:lvlJc w:val="left"/>
      <w:pPr>
        <w:tabs>
          <w:tab w:val="num" w:pos="1440"/>
        </w:tabs>
        <w:ind w:left="1440" w:hanging="1440"/>
      </w:pPr>
    </w:lvl>
    <w:lvl w:ilvl="8" w:tplc="252EB4B2">
      <w:start w:val="1"/>
      <w:numFmt w:val="none"/>
      <w:suff w:val="nothing"/>
      <w:lvlText w:val=""/>
      <w:lvlJc w:val="left"/>
      <w:pPr>
        <w:tabs>
          <w:tab w:val="num" w:pos="1584"/>
        </w:tabs>
        <w:ind w:left="1584" w:hanging="1584"/>
      </w:pPr>
    </w:lvl>
  </w:abstractNum>
  <w:abstractNum w:abstractNumId="3">
    <w:nsid w:val="1E9C0517"/>
    <w:multiLevelType w:val="multilevel"/>
    <w:tmpl w:val="56B4BFEA"/>
    <w:lvl w:ilvl="0">
      <w:start w:val="4"/>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F861C94"/>
    <w:multiLevelType w:val="hybridMultilevel"/>
    <w:tmpl w:val="13BE9C16"/>
    <w:lvl w:ilvl="0" w:tplc="79F63FD6">
      <w:start w:val="1"/>
      <w:numFmt w:val="decimal"/>
      <w:lvlText w:val="%1)"/>
      <w:lvlJc w:val="left"/>
      <w:pPr>
        <w:ind w:left="720" w:hanging="360"/>
      </w:pPr>
      <w:rPr>
        <w:rFonts w:hint="default"/>
      </w:rPr>
    </w:lvl>
    <w:lvl w:ilvl="1" w:tplc="5902205E">
      <w:start w:val="1"/>
      <w:numFmt w:val="lowerLetter"/>
      <w:lvlText w:val="%2."/>
      <w:lvlJc w:val="left"/>
      <w:pPr>
        <w:ind w:left="1440" w:hanging="360"/>
      </w:pPr>
    </w:lvl>
    <w:lvl w:ilvl="2" w:tplc="FB907822">
      <w:start w:val="1"/>
      <w:numFmt w:val="lowerRoman"/>
      <w:lvlText w:val="%3."/>
      <w:lvlJc w:val="right"/>
      <w:pPr>
        <w:ind w:left="2160" w:hanging="180"/>
      </w:pPr>
    </w:lvl>
    <w:lvl w:ilvl="3" w:tplc="1B1C7376">
      <w:start w:val="1"/>
      <w:numFmt w:val="decimal"/>
      <w:lvlText w:val="%4."/>
      <w:lvlJc w:val="left"/>
      <w:pPr>
        <w:ind w:left="2880" w:hanging="360"/>
      </w:pPr>
    </w:lvl>
    <w:lvl w:ilvl="4" w:tplc="D630A97E">
      <w:start w:val="1"/>
      <w:numFmt w:val="lowerLetter"/>
      <w:lvlText w:val="%5."/>
      <w:lvlJc w:val="left"/>
      <w:pPr>
        <w:ind w:left="3600" w:hanging="360"/>
      </w:pPr>
    </w:lvl>
    <w:lvl w:ilvl="5" w:tplc="F8D2441A">
      <w:start w:val="1"/>
      <w:numFmt w:val="lowerRoman"/>
      <w:lvlText w:val="%6."/>
      <w:lvlJc w:val="right"/>
      <w:pPr>
        <w:ind w:left="4320" w:hanging="180"/>
      </w:pPr>
    </w:lvl>
    <w:lvl w:ilvl="6" w:tplc="123AAA88">
      <w:start w:val="1"/>
      <w:numFmt w:val="decimal"/>
      <w:lvlText w:val="%7."/>
      <w:lvlJc w:val="left"/>
      <w:pPr>
        <w:ind w:left="5040" w:hanging="360"/>
      </w:pPr>
    </w:lvl>
    <w:lvl w:ilvl="7" w:tplc="C8EED342">
      <w:start w:val="1"/>
      <w:numFmt w:val="lowerLetter"/>
      <w:lvlText w:val="%8."/>
      <w:lvlJc w:val="left"/>
      <w:pPr>
        <w:ind w:left="5760" w:hanging="360"/>
      </w:pPr>
    </w:lvl>
    <w:lvl w:ilvl="8" w:tplc="10A85626">
      <w:start w:val="1"/>
      <w:numFmt w:val="lowerRoman"/>
      <w:lvlText w:val="%9."/>
      <w:lvlJc w:val="right"/>
      <w:pPr>
        <w:ind w:left="6480" w:hanging="180"/>
      </w:pPr>
    </w:lvl>
  </w:abstractNum>
  <w:abstractNum w:abstractNumId="5">
    <w:nsid w:val="2F062423"/>
    <w:multiLevelType w:val="hybridMultilevel"/>
    <w:tmpl w:val="C866AE82"/>
    <w:lvl w:ilvl="0" w:tplc="471EAD32">
      <w:start w:val="1"/>
      <w:numFmt w:val="decimal"/>
      <w:lvlText w:val="%1)"/>
      <w:lvlJc w:val="left"/>
      <w:pPr>
        <w:ind w:left="720" w:hanging="360"/>
      </w:pPr>
      <w:rPr>
        <w:rFonts w:hint="default"/>
        <w:highlight w:val="white"/>
      </w:rPr>
    </w:lvl>
    <w:lvl w:ilvl="1" w:tplc="CA10533E">
      <w:start w:val="1"/>
      <w:numFmt w:val="lowerLetter"/>
      <w:lvlText w:val="%2."/>
      <w:lvlJc w:val="left"/>
      <w:pPr>
        <w:ind w:left="1440" w:hanging="360"/>
      </w:pPr>
    </w:lvl>
    <w:lvl w:ilvl="2" w:tplc="C4382692">
      <w:start w:val="1"/>
      <w:numFmt w:val="lowerRoman"/>
      <w:lvlText w:val="%3."/>
      <w:lvlJc w:val="right"/>
      <w:pPr>
        <w:ind w:left="2160" w:hanging="180"/>
      </w:pPr>
    </w:lvl>
    <w:lvl w:ilvl="3" w:tplc="1422BED4">
      <w:start w:val="1"/>
      <w:numFmt w:val="decimal"/>
      <w:lvlText w:val="%4."/>
      <w:lvlJc w:val="left"/>
      <w:pPr>
        <w:ind w:left="2880" w:hanging="360"/>
      </w:pPr>
    </w:lvl>
    <w:lvl w:ilvl="4" w:tplc="7DFCBAE6">
      <w:start w:val="1"/>
      <w:numFmt w:val="lowerLetter"/>
      <w:lvlText w:val="%5."/>
      <w:lvlJc w:val="left"/>
      <w:pPr>
        <w:ind w:left="3600" w:hanging="360"/>
      </w:pPr>
    </w:lvl>
    <w:lvl w:ilvl="5" w:tplc="BFB8A9AA">
      <w:start w:val="1"/>
      <w:numFmt w:val="lowerRoman"/>
      <w:lvlText w:val="%6."/>
      <w:lvlJc w:val="right"/>
      <w:pPr>
        <w:ind w:left="4320" w:hanging="180"/>
      </w:pPr>
    </w:lvl>
    <w:lvl w:ilvl="6" w:tplc="93026162">
      <w:start w:val="1"/>
      <w:numFmt w:val="decimal"/>
      <w:lvlText w:val="%7."/>
      <w:lvlJc w:val="left"/>
      <w:pPr>
        <w:ind w:left="5040" w:hanging="360"/>
      </w:pPr>
    </w:lvl>
    <w:lvl w:ilvl="7" w:tplc="418CE21A">
      <w:start w:val="1"/>
      <w:numFmt w:val="lowerLetter"/>
      <w:lvlText w:val="%8."/>
      <w:lvlJc w:val="left"/>
      <w:pPr>
        <w:ind w:left="5760" w:hanging="360"/>
      </w:pPr>
    </w:lvl>
    <w:lvl w:ilvl="8" w:tplc="C0086CA4">
      <w:start w:val="1"/>
      <w:numFmt w:val="lowerRoman"/>
      <w:lvlText w:val="%9."/>
      <w:lvlJc w:val="right"/>
      <w:pPr>
        <w:ind w:left="6480" w:hanging="180"/>
      </w:pPr>
    </w:lvl>
  </w:abstractNum>
  <w:abstractNum w:abstractNumId="6">
    <w:nsid w:val="330D36A1"/>
    <w:multiLevelType w:val="multilevel"/>
    <w:tmpl w:val="F594BE32"/>
    <w:lvl w:ilvl="0">
      <w:start w:val="4"/>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35C1078"/>
    <w:multiLevelType w:val="hybridMultilevel"/>
    <w:tmpl w:val="1472BE58"/>
    <w:lvl w:ilvl="0" w:tplc="D142518A">
      <w:start w:val="1"/>
      <w:numFmt w:val="decimal"/>
      <w:lvlText w:val="%1."/>
      <w:lvlJc w:val="left"/>
      <w:pPr>
        <w:ind w:left="720" w:hanging="360"/>
      </w:pPr>
      <w:rPr>
        <w:rFonts w:hint="default"/>
      </w:rPr>
    </w:lvl>
    <w:lvl w:ilvl="1" w:tplc="88941168">
      <w:start w:val="1"/>
      <w:numFmt w:val="lowerLetter"/>
      <w:lvlText w:val="%2."/>
      <w:lvlJc w:val="left"/>
      <w:pPr>
        <w:ind w:left="1440" w:hanging="360"/>
      </w:pPr>
    </w:lvl>
    <w:lvl w:ilvl="2" w:tplc="30523F04">
      <w:start w:val="1"/>
      <w:numFmt w:val="lowerRoman"/>
      <w:lvlText w:val="%3."/>
      <w:lvlJc w:val="right"/>
      <w:pPr>
        <w:ind w:left="2160" w:hanging="180"/>
      </w:pPr>
    </w:lvl>
    <w:lvl w:ilvl="3" w:tplc="DC5E9B56">
      <w:start w:val="1"/>
      <w:numFmt w:val="decimal"/>
      <w:lvlText w:val="%4."/>
      <w:lvlJc w:val="left"/>
      <w:pPr>
        <w:ind w:left="2880" w:hanging="360"/>
      </w:pPr>
    </w:lvl>
    <w:lvl w:ilvl="4" w:tplc="B3AA1FF8">
      <w:start w:val="1"/>
      <w:numFmt w:val="lowerLetter"/>
      <w:lvlText w:val="%5."/>
      <w:lvlJc w:val="left"/>
      <w:pPr>
        <w:ind w:left="3600" w:hanging="360"/>
      </w:pPr>
    </w:lvl>
    <w:lvl w:ilvl="5" w:tplc="D72AFE60">
      <w:start w:val="1"/>
      <w:numFmt w:val="lowerRoman"/>
      <w:lvlText w:val="%6."/>
      <w:lvlJc w:val="right"/>
      <w:pPr>
        <w:ind w:left="4320" w:hanging="180"/>
      </w:pPr>
    </w:lvl>
    <w:lvl w:ilvl="6" w:tplc="58BA407C">
      <w:start w:val="1"/>
      <w:numFmt w:val="decimal"/>
      <w:lvlText w:val="%7."/>
      <w:lvlJc w:val="left"/>
      <w:pPr>
        <w:ind w:left="5040" w:hanging="360"/>
      </w:pPr>
    </w:lvl>
    <w:lvl w:ilvl="7" w:tplc="360A68CA">
      <w:start w:val="1"/>
      <w:numFmt w:val="lowerLetter"/>
      <w:lvlText w:val="%8."/>
      <w:lvlJc w:val="left"/>
      <w:pPr>
        <w:ind w:left="5760" w:hanging="360"/>
      </w:pPr>
    </w:lvl>
    <w:lvl w:ilvl="8" w:tplc="6DAAB0EC">
      <w:start w:val="1"/>
      <w:numFmt w:val="lowerRoman"/>
      <w:lvlText w:val="%9."/>
      <w:lvlJc w:val="right"/>
      <w:pPr>
        <w:ind w:left="6480" w:hanging="180"/>
      </w:pPr>
    </w:lvl>
  </w:abstractNum>
  <w:abstractNum w:abstractNumId="8">
    <w:nsid w:val="364646E8"/>
    <w:multiLevelType w:val="hybridMultilevel"/>
    <w:tmpl w:val="FA8C8132"/>
    <w:lvl w:ilvl="0" w:tplc="F1BC6720">
      <w:start w:val="2"/>
      <w:numFmt w:val="decimal"/>
      <w:lvlText w:val="%1"/>
      <w:lvlJc w:val="left"/>
      <w:pPr>
        <w:ind w:left="720" w:hanging="360"/>
      </w:pPr>
      <w:rPr>
        <w:u w:val="single"/>
      </w:rPr>
    </w:lvl>
    <w:lvl w:ilvl="1" w:tplc="992C91DC">
      <w:start w:val="1"/>
      <w:numFmt w:val="lowerLetter"/>
      <w:lvlText w:val="%2."/>
      <w:lvlJc w:val="left"/>
      <w:pPr>
        <w:ind w:left="1440" w:hanging="360"/>
      </w:pPr>
    </w:lvl>
    <w:lvl w:ilvl="2" w:tplc="44606698">
      <w:start w:val="1"/>
      <w:numFmt w:val="lowerRoman"/>
      <w:lvlText w:val="%3."/>
      <w:lvlJc w:val="right"/>
      <w:pPr>
        <w:ind w:left="2160" w:hanging="180"/>
      </w:pPr>
    </w:lvl>
    <w:lvl w:ilvl="3" w:tplc="4410A9E0">
      <w:start w:val="1"/>
      <w:numFmt w:val="decimal"/>
      <w:lvlText w:val="%4."/>
      <w:lvlJc w:val="left"/>
      <w:pPr>
        <w:ind w:left="2880" w:hanging="360"/>
      </w:pPr>
    </w:lvl>
    <w:lvl w:ilvl="4" w:tplc="87647F24">
      <w:start w:val="1"/>
      <w:numFmt w:val="lowerLetter"/>
      <w:lvlText w:val="%5."/>
      <w:lvlJc w:val="left"/>
      <w:pPr>
        <w:ind w:left="3600" w:hanging="360"/>
      </w:pPr>
    </w:lvl>
    <w:lvl w:ilvl="5" w:tplc="09240314">
      <w:start w:val="1"/>
      <w:numFmt w:val="lowerRoman"/>
      <w:lvlText w:val="%6."/>
      <w:lvlJc w:val="right"/>
      <w:pPr>
        <w:ind w:left="4320" w:hanging="180"/>
      </w:pPr>
    </w:lvl>
    <w:lvl w:ilvl="6" w:tplc="919EC30C">
      <w:start w:val="1"/>
      <w:numFmt w:val="decimal"/>
      <w:lvlText w:val="%7."/>
      <w:lvlJc w:val="left"/>
      <w:pPr>
        <w:ind w:left="5040" w:hanging="360"/>
      </w:pPr>
    </w:lvl>
    <w:lvl w:ilvl="7" w:tplc="266C889C">
      <w:start w:val="1"/>
      <w:numFmt w:val="lowerLetter"/>
      <w:lvlText w:val="%8."/>
      <w:lvlJc w:val="left"/>
      <w:pPr>
        <w:ind w:left="5760" w:hanging="360"/>
      </w:pPr>
    </w:lvl>
    <w:lvl w:ilvl="8" w:tplc="61B6EAF2">
      <w:start w:val="1"/>
      <w:numFmt w:val="lowerRoman"/>
      <w:lvlText w:val="%9."/>
      <w:lvlJc w:val="right"/>
      <w:pPr>
        <w:ind w:left="6480" w:hanging="180"/>
      </w:pPr>
    </w:lvl>
  </w:abstractNum>
  <w:abstractNum w:abstractNumId="9">
    <w:nsid w:val="571F0571"/>
    <w:multiLevelType w:val="multilevel"/>
    <w:tmpl w:val="360CF0D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AD26B95"/>
    <w:multiLevelType w:val="hybridMultilevel"/>
    <w:tmpl w:val="11CACD14"/>
    <w:lvl w:ilvl="0" w:tplc="F982B50C">
      <w:start w:val="1"/>
      <w:numFmt w:val="decimal"/>
      <w:pStyle w:val="1"/>
      <w:suff w:val="nothing"/>
      <w:lvlText w:val=""/>
      <w:lvlJc w:val="left"/>
      <w:pPr>
        <w:tabs>
          <w:tab w:val="num" w:pos="0"/>
        </w:tabs>
        <w:ind w:left="432" w:hanging="432"/>
      </w:pPr>
    </w:lvl>
    <w:lvl w:ilvl="1" w:tplc="08D66EC0">
      <w:start w:val="1"/>
      <w:numFmt w:val="decimal"/>
      <w:pStyle w:val="2"/>
      <w:suff w:val="nothing"/>
      <w:lvlText w:val=""/>
      <w:lvlJc w:val="left"/>
      <w:pPr>
        <w:tabs>
          <w:tab w:val="num" w:pos="0"/>
        </w:tabs>
        <w:ind w:left="576" w:hanging="576"/>
      </w:pPr>
    </w:lvl>
    <w:lvl w:ilvl="2" w:tplc="46F4504A">
      <w:start w:val="1"/>
      <w:numFmt w:val="decimal"/>
      <w:suff w:val="nothing"/>
      <w:lvlText w:val=""/>
      <w:lvlJc w:val="left"/>
      <w:pPr>
        <w:tabs>
          <w:tab w:val="num" w:pos="720"/>
        </w:tabs>
        <w:ind w:left="720" w:hanging="720"/>
      </w:pPr>
    </w:lvl>
    <w:lvl w:ilvl="3" w:tplc="BB0C2BF2">
      <w:start w:val="1"/>
      <w:numFmt w:val="decimal"/>
      <w:pStyle w:val="4"/>
      <w:suff w:val="nothing"/>
      <w:lvlText w:val=""/>
      <w:lvlJc w:val="left"/>
      <w:pPr>
        <w:tabs>
          <w:tab w:val="num" w:pos="0"/>
        </w:tabs>
        <w:ind w:left="864" w:hanging="864"/>
      </w:pPr>
    </w:lvl>
    <w:lvl w:ilvl="4" w:tplc="4440B826">
      <w:start w:val="1"/>
      <w:numFmt w:val="decimal"/>
      <w:suff w:val="nothing"/>
      <w:lvlText w:val=""/>
      <w:lvlJc w:val="left"/>
      <w:pPr>
        <w:tabs>
          <w:tab w:val="num" w:pos="1008"/>
        </w:tabs>
        <w:ind w:left="1008" w:hanging="1008"/>
      </w:pPr>
    </w:lvl>
    <w:lvl w:ilvl="5" w:tplc="F74A96BA">
      <w:start w:val="1"/>
      <w:numFmt w:val="decimal"/>
      <w:suff w:val="nothing"/>
      <w:lvlText w:val=""/>
      <w:lvlJc w:val="left"/>
      <w:pPr>
        <w:tabs>
          <w:tab w:val="num" w:pos="1152"/>
        </w:tabs>
        <w:ind w:left="1152" w:hanging="1152"/>
      </w:pPr>
    </w:lvl>
    <w:lvl w:ilvl="6" w:tplc="0C30F2D0">
      <w:start w:val="1"/>
      <w:numFmt w:val="decimal"/>
      <w:suff w:val="nothing"/>
      <w:lvlText w:val=""/>
      <w:lvlJc w:val="left"/>
      <w:pPr>
        <w:tabs>
          <w:tab w:val="num" w:pos="1296"/>
        </w:tabs>
        <w:ind w:left="1296" w:hanging="1296"/>
      </w:pPr>
    </w:lvl>
    <w:lvl w:ilvl="7" w:tplc="D93ECCEE">
      <w:start w:val="1"/>
      <w:numFmt w:val="decimal"/>
      <w:suff w:val="nothing"/>
      <w:lvlText w:val=""/>
      <w:lvlJc w:val="left"/>
      <w:pPr>
        <w:tabs>
          <w:tab w:val="num" w:pos="1440"/>
        </w:tabs>
        <w:ind w:left="1440" w:hanging="1440"/>
      </w:pPr>
    </w:lvl>
    <w:lvl w:ilvl="8" w:tplc="7E6099EC">
      <w:start w:val="1"/>
      <w:numFmt w:val="decimal"/>
      <w:suff w:val="nothing"/>
      <w:lvlText w:val=""/>
      <w:lvlJc w:val="left"/>
      <w:pPr>
        <w:tabs>
          <w:tab w:val="num" w:pos="1584"/>
        </w:tabs>
        <w:ind w:left="1584" w:hanging="1584"/>
      </w:pPr>
    </w:lvl>
  </w:abstractNum>
  <w:abstractNum w:abstractNumId="11">
    <w:nsid w:val="72F7416A"/>
    <w:multiLevelType w:val="hybridMultilevel"/>
    <w:tmpl w:val="815E8C66"/>
    <w:lvl w:ilvl="0" w:tplc="8E68D34A">
      <w:start w:val="1"/>
      <w:numFmt w:val="bullet"/>
      <w:lvlText w:val="–"/>
      <w:lvlJc w:val="left"/>
      <w:pPr>
        <w:ind w:left="1417" w:hanging="360"/>
      </w:pPr>
      <w:rPr>
        <w:rFonts w:ascii="Arial" w:eastAsia="Arial" w:hAnsi="Arial" w:cs="Arial" w:hint="default"/>
      </w:rPr>
    </w:lvl>
    <w:lvl w:ilvl="1" w:tplc="565C9BA2">
      <w:start w:val="1"/>
      <w:numFmt w:val="bullet"/>
      <w:lvlText w:val="o"/>
      <w:lvlJc w:val="left"/>
      <w:pPr>
        <w:ind w:left="2137" w:hanging="360"/>
      </w:pPr>
      <w:rPr>
        <w:rFonts w:ascii="Courier New" w:eastAsia="Courier New" w:hAnsi="Courier New" w:cs="Courier New" w:hint="default"/>
      </w:rPr>
    </w:lvl>
    <w:lvl w:ilvl="2" w:tplc="2CD407EC">
      <w:start w:val="1"/>
      <w:numFmt w:val="bullet"/>
      <w:lvlText w:val="§"/>
      <w:lvlJc w:val="left"/>
      <w:pPr>
        <w:ind w:left="2857" w:hanging="360"/>
      </w:pPr>
      <w:rPr>
        <w:rFonts w:ascii="Wingdings" w:eastAsia="Wingdings" w:hAnsi="Wingdings" w:cs="Wingdings" w:hint="default"/>
      </w:rPr>
    </w:lvl>
    <w:lvl w:ilvl="3" w:tplc="29CCDD2E">
      <w:start w:val="1"/>
      <w:numFmt w:val="bullet"/>
      <w:lvlText w:val="·"/>
      <w:lvlJc w:val="left"/>
      <w:pPr>
        <w:ind w:left="3577" w:hanging="360"/>
      </w:pPr>
      <w:rPr>
        <w:rFonts w:ascii="Symbol" w:eastAsia="Symbol" w:hAnsi="Symbol" w:cs="Symbol" w:hint="default"/>
      </w:rPr>
    </w:lvl>
    <w:lvl w:ilvl="4" w:tplc="ADA2A00E">
      <w:start w:val="1"/>
      <w:numFmt w:val="bullet"/>
      <w:lvlText w:val="o"/>
      <w:lvlJc w:val="left"/>
      <w:pPr>
        <w:ind w:left="4297" w:hanging="360"/>
      </w:pPr>
      <w:rPr>
        <w:rFonts w:ascii="Courier New" w:eastAsia="Courier New" w:hAnsi="Courier New" w:cs="Courier New" w:hint="default"/>
      </w:rPr>
    </w:lvl>
    <w:lvl w:ilvl="5" w:tplc="A9FA830E">
      <w:start w:val="1"/>
      <w:numFmt w:val="bullet"/>
      <w:lvlText w:val="§"/>
      <w:lvlJc w:val="left"/>
      <w:pPr>
        <w:ind w:left="5017" w:hanging="360"/>
      </w:pPr>
      <w:rPr>
        <w:rFonts w:ascii="Wingdings" w:eastAsia="Wingdings" w:hAnsi="Wingdings" w:cs="Wingdings" w:hint="default"/>
      </w:rPr>
    </w:lvl>
    <w:lvl w:ilvl="6" w:tplc="25B63D70">
      <w:start w:val="1"/>
      <w:numFmt w:val="bullet"/>
      <w:lvlText w:val="·"/>
      <w:lvlJc w:val="left"/>
      <w:pPr>
        <w:ind w:left="5737" w:hanging="360"/>
      </w:pPr>
      <w:rPr>
        <w:rFonts w:ascii="Symbol" w:eastAsia="Symbol" w:hAnsi="Symbol" w:cs="Symbol" w:hint="default"/>
      </w:rPr>
    </w:lvl>
    <w:lvl w:ilvl="7" w:tplc="43D015AE">
      <w:start w:val="1"/>
      <w:numFmt w:val="bullet"/>
      <w:lvlText w:val="o"/>
      <w:lvlJc w:val="left"/>
      <w:pPr>
        <w:ind w:left="6457" w:hanging="360"/>
      </w:pPr>
      <w:rPr>
        <w:rFonts w:ascii="Courier New" w:eastAsia="Courier New" w:hAnsi="Courier New" w:cs="Courier New" w:hint="default"/>
      </w:rPr>
    </w:lvl>
    <w:lvl w:ilvl="8" w:tplc="23DC3ACA">
      <w:start w:val="1"/>
      <w:numFmt w:val="bullet"/>
      <w:lvlText w:val="§"/>
      <w:lvlJc w:val="left"/>
      <w:pPr>
        <w:ind w:left="7177" w:hanging="360"/>
      </w:pPr>
      <w:rPr>
        <w:rFonts w:ascii="Wingdings" w:eastAsia="Wingdings" w:hAnsi="Wingdings" w:cs="Wingdings" w:hint="default"/>
      </w:rPr>
    </w:lvl>
  </w:abstractNum>
  <w:abstractNum w:abstractNumId="12">
    <w:nsid w:val="7B61172E"/>
    <w:multiLevelType w:val="hybridMultilevel"/>
    <w:tmpl w:val="F24CDF90"/>
    <w:lvl w:ilvl="0" w:tplc="2F88E452">
      <w:start w:val="1"/>
      <w:numFmt w:val="bullet"/>
      <w:lvlText w:val="–"/>
      <w:lvlJc w:val="left"/>
      <w:pPr>
        <w:ind w:left="709" w:hanging="360"/>
      </w:pPr>
      <w:rPr>
        <w:rFonts w:ascii="Arial" w:eastAsia="Arial" w:hAnsi="Arial" w:cs="Arial" w:hint="default"/>
      </w:rPr>
    </w:lvl>
    <w:lvl w:ilvl="1" w:tplc="C9D45412">
      <w:start w:val="1"/>
      <w:numFmt w:val="bullet"/>
      <w:lvlText w:val="o"/>
      <w:lvlJc w:val="left"/>
      <w:pPr>
        <w:ind w:left="1429" w:hanging="360"/>
      </w:pPr>
      <w:rPr>
        <w:rFonts w:ascii="Courier New" w:eastAsia="Courier New" w:hAnsi="Courier New" w:cs="Courier New" w:hint="default"/>
      </w:rPr>
    </w:lvl>
    <w:lvl w:ilvl="2" w:tplc="CA940F0E">
      <w:start w:val="1"/>
      <w:numFmt w:val="bullet"/>
      <w:lvlText w:val="§"/>
      <w:lvlJc w:val="left"/>
      <w:pPr>
        <w:ind w:left="2149" w:hanging="360"/>
      </w:pPr>
      <w:rPr>
        <w:rFonts w:ascii="Wingdings" w:eastAsia="Wingdings" w:hAnsi="Wingdings" w:cs="Wingdings" w:hint="default"/>
      </w:rPr>
    </w:lvl>
    <w:lvl w:ilvl="3" w:tplc="D35A9B32">
      <w:start w:val="1"/>
      <w:numFmt w:val="bullet"/>
      <w:lvlText w:val="·"/>
      <w:lvlJc w:val="left"/>
      <w:pPr>
        <w:ind w:left="2869" w:hanging="360"/>
      </w:pPr>
      <w:rPr>
        <w:rFonts w:ascii="Symbol" w:eastAsia="Symbol" w:hAnsi="Symbol" w:cs="Symbol" w:hint="default"/>
      </w:rPr>
    </w:lvl>
    <w:lvl w:ilvl="4" w:tplc="76B6B6F6">
      <w:start w:val="1"/>
      <w:numFmt w:val="bullet"/>
      <w:lvlText w:val="o"/>
      <w:lvlJc w:val="left"/>
      <w:pPr>
        <w:ind w:left="3589" w:hanging="360"/>
      </w:pPr>
      <w:rPr>
        <w:rFonts w:ascii="Courier New" w:eastAsia="Courier New" w:hAnsi="Courier New" w:cs="Courier New" w:hint="default"/>
      </w:rPr>
    </w:lvl>
    <w:lvl w:ilvl="5" w:tplc="ADA62B2A">
      <w:start w:val="1"/>
      <w:numFmt w:val="bullet"/>
      <w:lvlText w:val="§"/>
      <w:lvlJc w:val="left"/>
      <w:pPr>
        <w:ind w:left="4309" w:hanging="360"/>
      </w:pPr>
      <w:rPr>
        <w:rFonts w:ascii="Wingdings" w:eastAsia="Wingdings" w:hAnsi="Wingdings" w:cs="Wingdings" w:hint="default"/>
      </w:rPr>
    </w:lvl>
    <w:lvl w:ilvl="6" w:tplc="42BA457E">
      <w:start w:val="1"/>
      <w:numFmt w:val="bullet"/>
      <w:lvlText w:val="·"/>
      <w:lvlJc w:val="left"/>
      <w:pPr>
        <w:ind w:left="5029" w:hanging="360"/>
      </w:pPr>
      <w:rPr>
        <w:rFonts w:ascii="Symbol" w:eastAsia="Symbol" w:hAnsi="Symbol" w:cs="Symbol" w:hint="default"/>
      </w:rPr>
    </w:lvl>
    <w:lvl w:ilvl="7" w:tplc="458C5BBE">
      <w:start w:val="1"/>
      <w:numFmt w:val="bullet"/>
      <w:lvlText w:val="o"/>
      <w:lvlJc w:val="left"/>
      <w:pPr>
        <w:ind w:left="5749" w:hanging="360"/>
      </w:pPr>
      <w:rPr>
        <w:rFonts w:ascii="Courier New" w:eastAsia="Courier New" w:hAnsi="Courier New" w:cs="Courier New" w:hint="default"/>
      </w:rPr>
    </w:lvl>
    <w:lvl w:ilvl="8" w:tplc="0B3A13BA">
      <w:start w:val="1"/>
      <w:numFmt w:val="bullet"/>
      <w:lvlText w:val="§"/>
      <w:lvlJc w:val="left"/>
      <w:pPr>
        <w:ind w:left="6469" w:hanging="360"/>
      </w:pPr>
      <w:rPr>
        <w:rFonts w:ascii="Wingdings" w:eastAsia="Wingdings" w:hAnsi="Wingdings" w:cs="Wingdings" w:hint="default"/>
      </w:rPr>
    </w:lvl>
  </w:abstractNum>
  <w:abstractNum w:abstractNumId="13">
    <w:nsid w:val="7FCF69C6"/>
    <w:multiLevelType w:val="hybridMultilevel"/>
    <w:tmpl w:val="5F5A568C"/>
    <w:lvl w:ilvl="0" w:tplc="B2420568">
      <w:start w:val="1"/>
      <w:numFmt w:val="decimal"/>
      <w:lvlText w:val="%1)"/>
      <w:lvlJc w:val="left"/>
      <w:pPr>
        <w:ind w:left="720" w:hanging="360"/>
      </w:pPr>
      <w:rPr>
        <w:rFonts w:hint="default"/>
      </w:rPr>
    </w:lvl>
    <w:lvl w:ilvl="1" w:tplc="D03E8844">
      <w:start w:val="1"/>
      <w:numFmt w:val="lowerLetter"/>
      <w:lvlText w:val="%2."/>
      <w:lvlJc w:val="left"/>
      <w:pPr>
        <w:ind w:left="1440" w:hanging="360"/>
      </w:pPr>
    </w:lvl>
    <w:lvl w:ilvl="2" w:tplc="2D08DA3A">
      <w:start w:val="1"/>
      <w:numFmt w:val="lowerRoman"/>
      <w:lvlText w:val="%3."/>
      <w:lvlJc w:val="right"/>
      <w:pPr>
        <w:ind w:left="2160" w:hanging="180"/>
      </w:pPr>
    </w:lvl>
    <w:lvl w:ilvl="3" w:tplc="76426608">
      <w:start w:val="1"/>
      <w:numFmt w:val="decimal"/>
      <w:lvlText w:val="%4."/>
      <w:lvlJc w:val="left"/>
      <w:pPr>
        <w:ind w:left="2880" w:hanging="360"/>
      </w:pPr>
    </w:lvl>
    <w:lvl w:ilvl="4" w:tplc="C6147D94">
      <w:start w:val="1"/>
      <w:numFmt w:val="lowerLetter"/>
      <w:lvlText w:val="%5."/>
      <w:lvlJc w:val="left"/>
      <w:pPr>
        <w:ind w:left="3600" w:hanging="360"/>
      </w:pPr>
    </w:lvl>
    <w:lvl w:ilvl="5" w:tplc="39061366">
      <w:start w:val="1"/>
      <w:numFmt w:val="lowerRoman"/>
      <w:lvlText w:val="%6."/>
      <w:lvlJc w:val="right"/>
      <w:pPr>
        <w:ind w:left="4320" w:hanging="180"/>
      </w:pPr>
    </w:lvl>
    <w:lvl w:ilvl="6" w:tplc="A528A028">
      <w:start w:val="1"/>
      <w:numFmt w:val="decimal"/>
      <w:lvlText w:val="%7."/>
      <w:lvlJc w:val="left"/>
      <w:pPr>
        <w:ind w:left="5040" w:hanging="360"/>
      </w:pPr>
    </w:lvl>
    <w:lvl w:ilvl="7" w:tplc="CBF2A3FA">
      <w:start w:val="1"/>
      <w:numFmt w:val="lowerLetter"/>
      <w:lvlText w:val="%8."/>
      <w:lvlJc w:val="left"/>
      <w:pPr>
        <w:ind w:left="5760" w:hanging="360"/>
      </w:pPr>
    </w:lvl>
    <w:lvl w:ilvl="8" w:tplc="182E12E6">
      <w:start w:val="1"/>
      <w:numFmt w:val="lowerRoman"/>
      <w:lvlText w:val="%9."/>
      <w:lvlJc w:val="right"/>
      <w:pPr>
        <w:ind w:left="6480" w:hanging="180"/>
      </w:pPr>
    </w:lvl>
  </w:abstractNum>
  <w:num w:numId="1">
    <w:abstractNumId w:val="2"/>
  </w:num>
  <w:num w:numId="2">
    <w:abstractNumId w:val="10"/>
  </w:num>
  <w:num w:numId="3">
    <w:abstractNumId w:val="8"/>
  </w:num>
  <w:num w:numId="4">
    <w:abstractNumId w:val="1"/>
  </w:num>
  <w:num w:numId="5">
    <w:abstractNumId w:val="7"/>
  </w:num>
  <w:num w:numId="6">
    <w:abstractNumId w:val="9"/>
  </w:num>
  <w:num w:numId="7">
    <w:abstractNumId w:val="4"/>
  </w:num>
  <w:num w:numId="8">
    <w:abstractNumId w:val="13"/>
  </w:num>
  <w:num w:numId="9">
    <w:abstractNumId w:val="5"/>
  </w:num>
  <w:num w:numId="10">
    <w:abstractNumId w:val="0"/>
  </w:num>
  <w:num w:numId="11">
    <w:abstractNumId w:val="6"/>
  </w:num>
  <w:num w:numId="12">
    <w:abstractNumId w:val="3"/>
  </w:num>
  <w:num w:numId="13">
    <w:abstractNumId w:val="12"/>
  </w:num>
  <w:num w:numId="14">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B7D7B"/>
    <w:rsid w:val="00007A3F"/>
    <w:rsid w:val="000714A5"/>
    <w:rsid w:val="00080DEC"/>
    <w:rsid w:val="0012126D"/>
    <w:rsid w:val="00273C6D"/>
    <w:rsid w:val="002903ED"/>
    <w:rsid w:val="002D1518"/>
    <w:rsid w:val="002F7D3B"/>
    <w:rsid w:val="00310A0F"/>
    <w:rsid w:val="003F499F"/>
    <w:rsid w:val="00403085"/>
    <w:rsid w:val="00455A37"/>
    <w:rsid w:val="0049403B"/>
    <w:rsid w:val="004C43BA"/>
    <w:rsid w:val="004C5C30"/>
    <w:rsid w:val="004F3121"/>
    <w:rsid w:val="005046AE"/>
    <w:rsid w:val="005323D8"/>
    <w:rsid w:val="005B2863"/>
    <w:rsid w:val="00656944"/>
    <w:rsid w:val="006E11FB"/>
    <w:rsid w:val="00742264"/>
    <w:rsid w:val="00757968"/>
    <w:rsid w:val="007964BD"/>
    <w:rsid w:val="007B00A1"/>
    <w:rsid w:val="007C40E3"/>
    <w:rsid w:val="007E0D7E"/>
    <w:rsid w:val="008F7B1B"/>
    <w:rsid w:val="00922168"/>
    <w:rsid w:val="009674DC"/>
    <w:rsid w:val="00A2794B"/>
    <w:rsid w:val="00AB1C2D"/>
    <w:rsid w:val="00AD2D8A"/>
    <w:rsid w:val="00B05497"/>
    <w:rsid w:val="00B32158"/>
    <w:rsid w:val="00BC2BB2"/>
    <w:rsid w:val="00BD307B"/>
    <w:rsid w:val="00C0595F"/>
    <w:rsid w:val="00CB2FF9"/>
    <w:rsid w:val="00CB4D05"/>
    <w:rsid w:val="00CB7D7B"/>
    <w:rsid w:val="00CC6F51"/>
    <w:rsid w:val="00D10CEE"/>
    <w:rsid w:val="00D90515"/>
    <w:rsid w:val="00D96810"/>
    <w:rsid w:val="00DD3BCA"/>
    <w:rsid w:val="00DD4B4D"/>
    <w:rsid w:val="00E341B4"/>
    <w:rsid w:val="00E618FA"/>
    <w:rsid w:val="00E81400"/>
    <w:rsid w:val="00F06482"/>
    <w:rsid w:val="00F43F88"/>
    <w:rsid w:val="00F62D41"/>
    <w:rsid w:val="00FF3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customStyle="1" w:styleId="Heading3">
    <w:name w:val="Heading 3"/>
    <w:basedOn w:val="a"/>
    <w:next w:val="a"/>
    <w:link w:val="3"/>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10">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character" w:customStyle="1" w:styleId="3">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character" w:styleId="a5">
    <w:name w:val="Hyperlink"/>
    <w:basedOn w:val="a0"/>
    <w:uiPriority w:val="99"/>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99"/>
    <w:qFormat/>
    <w:rsid w:val="00CB7D7B"/>
    <w:rPr>
      <w:rFonts w:ascii="Times New Roman" w:eastAsia="Times New Roman" w:hAnsi="Times New Roman" w:cs="Times New Roman"/>
      <w:sz w:val="28"/>
      <w:lang w:eastAsia="ar-SA"/>
    </w:rPr>
  </w:style>
  <w:style w:type="paragraph" w:customStyle="1" w:styleId="12">
    <w:name w:val="Без интервала1"/>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uiPriority w:val="99"/>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CB7D7B"/>
    <w:rPr>
      <w:sz w:val="24"/>
      <w:szCs w:val="24"/>
    </w:rPr>
  </w:style>
  <w:style w:type="paragraph" w:styleId="ab">
    <w:name w:val="Normal (Web)"/>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3">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3"/>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4">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5">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1"/>
    <w:rsid w:val="00CB7D7B"/>
    <w:rPr>
      <w:sz w:val="28"/>
      <w:szCs w:val="28"/>
      <w:shd w:val="clear" w:color="auto" w:fill="FFFFFF"/>
    </w:rPr>
  </w:style>
  <w:style w:type="paragraph" w:customStyle="1" w:styleId="211">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0"/>
    <w:rsid w:val="00CB7D7B"/>
    <w:rPr>
      <w:rFonts w:ascii="Times New Roman" w:hAnsi="Times New Roman" w:cs="Times New Roman"/>
      <w:sz w:val="21"/>
      <w:szCs w:val="21"/>
      <w:shd w:val="clear" w:color="auto" w:fill="FFFFFF"/>
    </w:rPr>
  </w:style>
  <w:style w:type="character" w:customStyle="1" w:styleId="31">
    <w:name w:val="Основной текст (3)_"/>
    <w:basedOn w:val="a0"/>
    <w:link w:val="32"/>
    <w:rsid w:val="00CB7D7B"/>
    <w:rPr>
      <w:rFonts w:ascii="Times New Roman" w:hAnsi="Times New Roman" w:cs="Times New Roman"/>
      <w:b/>
      <w:bCs/>
      <w:sz w:val="21"/>
      <w:szCs w:val="21"/>
      <w:shd w:val="clear" w:color="auto" w:fill="FFFFFF"/>
    </w:rPr>
  </w:style>
  <w:style w:type="paragraph" w:customStyle="1" w:styleId="32">
    <w:name w:val="Основной текст (3)"/>
    <w:basedOn w:val="a"/>
    <w:link w:val="31"/>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3">
    <w:name w:val="Body Text 3"/>
    <w:basedOn w:val="a"/>
    <w:link w:val="34"/>
    <w:uiPriority w:val="99"/>
    <w:semiHidden/>
    <w:unhideWhenUsed/>
    <w:rsid w:val="00CB7D7B"/>
    <w:pPr>
      <w:spacing w:after="120"/>
    </w:pPr>
    <w:rPr>
      <w:sz w:val="16"/>
      <w:szCs w:val="16"/>
    </w:rPr>
  </w:style>
  <w:style w:type="character" w:customStyle="1" w:styleId="34">
    <w:name w:val="Основной текст 3 Знак"/>
    <w:basedOn w:val="a0"/>
    <w:link w:val="33"/>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5">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9">
    <w:name w:val="Подзаголовок Знак1"/>
    <w:basedOn w:val="a0"/>
    <w:link w:val="afe"/>
    <w:uiPriority w:val="11"/>
    <w:rsid w:val="00CB7D7B"/>
    <w:rPr>
      <w:sz w:val="24"/>
      <w:szCs w:val="24"/>
    </w:rPr>
  </w:style>
  <w:style w:type="paragraph" w:styleId="afe">
    <w:name w:val="Subtitle"/>
    <w:basedOn w:val="ad"/>
    <w:next w:val="a3"/>
    <w:link w:val="19"/>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a">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6">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7">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b">
    <w:name w:val="Номер страницы1"/>
    <w:rsid w:val="00CB7D7B"/>
  </w:style>
  <w:style w:type="character" w:customStyle="1" w:styleId="52">
    <w:name w:val="Знак Знак5"/>
    <w:rsid w:val="00CB7D7B"/>
    <w:rPr>
      <w:sz w:val="28"/>
      <w:szCs w:val="28"/>
    </w:rPr>
  </w:style>
  <w:style w:type="character" w:customStyle="1" w:styleId="212">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8">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c">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rsid w:val="00CB7D7B"/>
    <w:rPr>
      <w:b w:val="0"/>
      <w:bCs w:val="0"/>
      <w:color w:val="106BBE"/>
      <w:sz w:val="26"/>
      <w:szCs w:val="26"/>
    </w:rPr>
  </w:style>
  <w:style w:type="character" w:customStyle="1" w:styleId="1d">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7"/>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9">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a">
    <w:name w:val="Указатель3"/>
    <w:basedOn w:val="a"/>
    <w:rsid w:val="00CB7D7B"/>
    <w:pPr>
      <w:suppressLineNumbers/>
      <w:jc w:val="both"/>
    </w:pPr>
    <w:rPr>
      <w:rFonts w:ascii="Calibri" w:eastAsia="Lucida Sans Unicode" w:hAnsi="Calibri" w:cs="Mangal"/>
      <w:lang w:eastAsia="ar-SA"/>
    </w:rPr>
  </w:style>
  <w:style w:type="paragraph" w:customStyle="1" w:styleId="1e">
    <w:name w:val="Название объекта1"/>
    <w:basedOn w:val="a"/>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7"/>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4">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4">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b">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character" w:customStyle="1" w:styleId="a7">
    <w:name w:val="Абзац списка Знак"/>
    <w:link w:val="a6"/>
    <w:uiPriority w:val="34"/>
    <w:rsid w:val="00CB7D7B"/>
    <w:rPr>
      <w:rFonts w:ascii="Calibri" w:eastAsia="Times New Roman" w:hAnsi="Calibri" w:cs="Times New Roman"/>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c">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5">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6">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7">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character" w:customStyle="1" w:styleId="2f7">
    <w:name w:val="Заголовок №2_"/>
    <w:basedOn w:val="a0"/>
    <w:link w:val="2f8"/>
    <w:rsid w:val="00CB7D7B"/>
    <w:rPr>
      <w:b/>
      <w:bCs/>
      <w:spacing w:val="90"/>
      <w:sz w:val="34"/>
      <w:szCs w:val="34"/>
      <w:shd w:val="clear" w:color="auto" w:fill="FFFFFF"/>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character" w:customStyle="1" w:styleId="56">
    <w:name w:val="Основной текст (5)_"/>
    <w:basedOn w:val="a0"/>
    <w:link w:val="57"/>
    <w:rsid w:val="00CB7D7B"/>
    <w:rPr>
      <w:i/>
      <w:iCs/>
      <w:sz w:val="26"/>
      <w:szCs w:val="26"/>
      <w:shd w:val="clear" w:color="auto" w:fill="FFFFFF"/>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character" w:customStyle="1" w:styleId="72">
    <w:name w:val="Основной текст (7)_"/>
    <w:basedOn w:val="a0"/>
    <w:link w:val="73"/>
    <w:rsid w:val="00CB7D7B"/>
    <w:rPr>
      <w:i/>
      <w:iCs/>
      <w:sz w:val="17"/>
      <w:szCs w:val="17"/>
      <w:shd w:val="clear" w:color="auto" w:fill="FFFFFF"/>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character" w:customStyle="1" w:styleId="312pt">
    <w:name w:val="Основной текст (3) + 12 pt"/>
    <w:basedOn w:val="31"/>
    <w:rsid w:val="00CB7D7B"/>
    <w:rPr>
      <w:b/>
      <w:bCs/>
      <w:color w:val="000000"/>
      <w:spacing w:val="0"/>
      <w:position w:val="0"/>
      <w:sz w:val="24"/>
      <w:szCs w:val="24"/>
      <w:shd w:val="clear" w:color="auto" w:fill="FFFFFF"/>
      <w:lang w:val="ru-RU" w:eastAsia="ru-RU" w:bidi="ru-RU"/>
    </w:rPr>
  </w:style>
  <w:style w:type="character" w:customStyle="1" w:styleId="1f8">
    <w:name w:val="Заголовок №1_"/>
    <w:basedOn w:val="a0"/>
    <w:link w:val="1f9"/>
    <w:rsid w:val="00CB7D7B"/>
    <w:rPr>
      <w:b/>
      <w:bCs/>
      <w:sz w:val="38"/>
      <w:szCs w:val="38"/>
      <w:shd w:val="clear" w:color="auto" w:fill="FFFFFF"/>
    </w:rPr>
  </w:style>
  <w:style w:type="character" w:customStyle="1" w:styleId="92">
    <w:name w:val="Основной текст (9)_"/>
    <w:basedOn w:val="a0"/>
    <w:link w:val="93"/>
    <w:rsid w:val="00CB7D7B"/>
    <w:rPr>
      <w:i/>
      <w:iCs/>
      <w:shd w:val="clear" w:color="auto" w:fill="FFFFFF"/>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paragraph" w:customStyle="1" w:styleId="1f9">
    <w:name w:val="Заголовок №1"/>
    <w:basedOn w:val="a"/>
    <w:link w:val="1f8"/>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fffb">
    <w:name w:val="FollowedHyperlink"/>
    <w:rsid w:val="00CB7D7B"/>
    <w:rPr>
      <w:color w:val="800080"/>
      <w:u w:val="single"/>
    </w:rPr>
  </w:style>
  <w:style w:type="character" w:customStyle="1" w:styleId="1fa">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b">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d">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1fc">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aryinskiy.kostrom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B82B0-4FFB-4DBF-8FC1-ADF91C19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13</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174</cp:revision>
  <dcterms:created xsi:type="dcterms:W3CDTF">2023-02-10T06:16:00Z</dcterms:created>
  <dcterms:modified xsi:type="dcterms:W3CDTF">2023-10-25T05:52:00Z</dcterms:modified>
</cp:coreProperties>
</file>