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51116F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51116F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720FDB" w:rsidRPr="00C70231" w:rsidRDefault="00720FDB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51116F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51116F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720FDB" w:rsidRPr="00C70231" w:rsidRDefault="00720FDB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51116F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51116F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720FDB" w:rsidRPr="00A05F86" w:rsidRDefault="00720FDB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 w:rsidR="005B6D98">
                    <w:rPr>
                      <w:rFonts w:ascii="Arial" w:hAnsi="Arial" w:cs="Arial"/>
                      <w:b/>
                      <w:sz w:val="40"/>
                      <w:szCs w:val="40"/>
                    </w:rPr>
                    <w:t>22</w:t>
                  </w:r>
                </w:p>
                <w:p w:rsidR="00720FDB" w:rsidRDefault="005B6D98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26</w:t>
                  </w:r>
                  <w:r w:rsidR="00720FDB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июня</w:t>
                  </w:r>
                </w:p>
                <w:p w:rsidR="00720FDB" w:rsidRPr="00A05F86" w:rsidRDefault="00720FDB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2023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708F4" w:rsidRDefault="00F708F4" w:rsidP="008903DA">
      <w:pPr>
        <w:pStyle w:val="a0"/>
        <w:rPr>
          <w:sz w:val="24"/>
          <w:szCs w:val="24"/>
          <w:lang w:eastAsia="hi-IN" w:bidi="hi-IN"/>
        </w:rPr>
      </w:pPr>
    </w:p>
    <w:p w:rsidR="00F708F4" w:rsidRDefault="00F708F4" w:rsidP="009118B2">
      <w:pPr>
        <w:pStyle w:val="a0"/>
        <w:rPr>
          <w:sz w:val="24"/>
          <w:szCs w:val="24"/>
          <w:lang w:eastAsia="hi-IN" w:bidi="hi-IN"/>
        </w:rPr>
      </w:pPr>
    </w:p>
    <w:p w:rsidR="00E97854" w:rsidRPr="005B6D98" w:rsidRDefault="00E97854" w:rsidP="005B6D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217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69"/>
        <w:gridCol w:w="5734"/>
        <w:gridCol w:w="17"/>
        <w:gridCol w:w="2918"/>
        <w:gridCol w:w="17"/>
        <w:gridCol w:w="12"/>
        <w:gridCol w:w="2807"/>
      </w:tblGrid>
      <w:tr w:rsidR="005B6D98" w:rsidRPr="005B6D98" w:rsidTr="00C30558">
        <w:trPr>
          <w:gridAfter w:val="2"/>
          <w:wAfter w:w="2819" w:type="dxa"/>
          <w:cantSplit/>
        </w:trPr>
        <w:tc>
          <w:tcPr>
            <w:tcW w:w="9355" w:type="dxa"/>
            <w:gridSpan w:val="5"/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Этапы избирательной кампании по выборам депутатов Совета депутатов </w:t>
            </w:r>
            <w:proofErr w:type="spellStart"/>
            <w:r w:rsidRPr="005B6D9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Шангского</w:t>
            </w:r>
            <w:proofErr w:type="spellEnd"/>
            <w:r w:rsidRPr="005B6D9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5B6D9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Шарьинского</w:t>
            </w:r>
            <w:proofErr w:type="spellEnd"/>
            <w:r w:rsidRPr="005B6D9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муниципального района Костромской области второго созыва по </w:t>
            </w:r>
            <w:proofErr w:type="spellStart"/>
            <w:r w:rsidRPr="005B6D9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десятимандатному</w:t>
            </w:r>
            <w:proofErr w:type="spellEnd"/>
            <w:r w:rsidRPr="005B6D9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избирательному округу в единый день голосования 10 сентября 2023 года</w:t>
            </w:r>
          </w:p>
          <w:p w:rsidR="005B6D98" w:rsidRPr="005B6D98" w:rsidRDefault="005B6D98" w:rsidP="005B6D98">
            <w:pPr>
              <w:pStyle w:val="a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7" w:type="dxa"/>
          <w:cantSplit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7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Принятие постановления </w:t>
            </w: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территориальной избирательной комиссии (далее – ТИК)</w:t>
            </w:r>
            <w:r w:rsidRPr="005B6D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B6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возложении полномочий окружной избирательной комиссии по выборам депутатов представительного органа муниципального образования (далее - ОИК) на ТИК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Сразу после официального опубликования решения о назначении выборов</w:t>
            </w:r>
          </w:p>
        </w:tc>
        <w:tc>
          <w:tcPr>
            <w:tcW w:w="2836" w:type="dxa"/>
            <w:gridSpan w:val="3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836" w:type="dxa"/>
          <w:cantSplit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7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Выдвижение кандидатов в депутаты представительного органа муниципального образования по одномандатному (</w:t>
            </w:r>
            <w:proofErr w:type="spellStart"/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многомандатному</w:t>
            </w:r>
            <w:proofErr w:type="spellEnd"/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 округу) (далее - кандидат, кандидаты) в порядке самовыдвижения 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С 26 июня 2023 года по 15 июля 2023 года. Временем окончания указанного периода является 18 часов по местному времени 15 июля 2023 года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836" w:type="dxa"/>
          <w:cantSplit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списков кандидатов в депутаты по одномандатным и (или) </w:t>
            </w:r>
            <w:proofErr w:type="spellStart"/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многомандатным</w:t>
            </w:r>
            <w:proofErr w:type="spellEnd"/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избирательным округам (далее – список кандидатов) политической партией, региональным отделением, иным структурным подразделением политической партии, иными общественными объединениями (далее - избирательные объединения) 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С 26 июня 2023 года по 15 июля 2023 года. Временем окончания указанного периода является 18 часов по местному времени 15 июля 2023 года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836" w:type="dxa"/>
          <w:cantSplit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в ОИК документов о выдвижении кандидата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С 26 июня 2023 года по 15 июля 2023 года. Временем окончания указанного периода является 18 часов по местному времени 15 июля 2023 года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836" w:type="dxa"/>
          <w:cantSplit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Представление в ОИК документов для регистрации кандидата 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17 июля 2023 года по 26 июля 2023 года до 18 часов по местному времени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836" w:type="dxa"/>
          <w:cantSplit/>
        </w:trPr>
        <w:tc>
          <w:tcPr>
            <w:tcW w:w="669" w:type="dxa"/>
            <w:tcBorders>
              <w:top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4" w:type="dxa"/>
            <w:tcBorders>
              <w:top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tabs>
                <w:tab w:val="left" w:pos="20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Принятие ОИК решения о регистрации кандидата либо об отказе в регистрации кандидата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позднее, чем на десятый день со дня принятия документов  для регистрации 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7" w:type="dxa"/>
          <w:cantSplit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</w:t>
            </w:r>
            <w:proofErr w:type="gramStart"/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proofErr w:type="gramEnd"/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 о зарегистрированных кандидатах  в средства массовой информации (далее – СМИ)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48 часов </w:t>
            </w:r>
          </w:p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после регистрации кандидата 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7" w:type="dxa"/>
          <w:cantSplit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ОИК заверенных копий соответствующих приказов (распоряжений) об освобождении на время участия в выборах от выполнения должностных или служебных обязанностей зарегистрированных кандидатов, находящихся на </w:t>
            </w:r>
            <w:r w:rsidRPr="005B6D9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государственной</w:t>
            </w:r>
            <w:r w:rsidRPr="005B6D98">
              <w:rPr>
                <w:rStyle w:val="aff4"/>
                <w:rFonts w:ascii="Times New Roman" w:hAnsi="Times New Roman" w:cs="Times New Roman"/>
                <w:spacing w:val="-4"/>
                <w:sz w:val="24"/>
                <w:szCs w:val="24"/>
              </w:rPr>
              <w:footnoteReference w:id="2"/>
            </w:r>
            <w:r w:rsidRPr="005B6D9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или муниципальной службе либо работающих в организациях, осуществляющих выпуск СМИ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Не позднее чем через пять дней со дня регистрации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7" w:type="dxa"/>
          <w:cantSplit/>
          <w:trHeight w:val="1222"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keepNext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Представление в ТИК списка назначенных наблюдателей в ТИК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Не позднее 6  сентября 2023 года, а при проведении досрочного голосования – не позднее 2 сентября 2023 года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7" w:type="dxa"/>
          <w:cantSplit/>
          <w:trHeight w:val="1222"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keepNext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Представление в ТИК списка назначенных наблюдателей в УИК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Не позднее 6  сентября 2023 года, а при проведении досрочного голосования – не позднее 2 сентября 2023 года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7" w:type="dxa"/>
          <w:cantSplit/>
          <w:trHeight w:val="1222"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keepNext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Представление в УИК списков назначенных наблюдателей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Не позднее 9  сентября 2023 года, а при проведении досрочного голосования – не позднее 5 сентября 2023 года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7" w:type="dxa"/>
          <w:cantSplit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keepNext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уполномоченных представителей по финансовым вопросам 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</w:p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выдвижения кандидата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7" w:type="dxa"/>
          <w:cantSplit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Назначение доверенных лиц кандидатов, зарегистрированных кандидатов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После выдвижения кандидата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7" w:type="dxa"/>
          <w:cantSplit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Реализация права кандидата, зарегистрированного кандидата на снятие своей кандидатуры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Не позднее 4 сентября 2023 года, а в случае вынуждающих к тому обстоятельств - не позднее 8 сентября 2023 года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7" w:type="dxa"/>
          <w:cantSplit/>
          <w:trHeight w:val="595"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права избирательного </w:t>
            </w:r>
            <w:proofErr w:type="gramStart"/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  <w:proofErr w:type="gramEnd"/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 на отзыв выдвинутого им кандидата 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4 сентября 2023 года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7" w:type="dxa"/>
          <w:cantSplit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keepNext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Агитационный период для кандидата, выдвинутого непосредственно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Со дня представления кандидатом в ОИК заявления о согласии баллотироваться и до ноля часов 9 сентября 2023 года 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7" w:type="dxa"/>
          <w:cantSplit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keepNext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Агитационный период для кандидата, выдвинутого избирательным объединением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Со дня представления кандидатом в ОИК документов, указанных в части 14 статьи 73, и до ноля часов 9 сентября 2023 года 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7" w:type="dxa"/>
          <w:cantSplit/>
          <w:trHeight w:val="591"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Утверждение формы и текста избирательного бюллетеня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20 августа 2023 года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7" w:type="dxa"/>
          <w:cantSplit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keepNext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keepNext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избирательных бюллетеней </w:t>
            </w:r>
          </w:p>
          <w:p w:rsidR="005B6D98" w:rsidRPr="005B6D98" w:rsidRDefault="005B6D98" w:rsidP="005B6D98">
            <w:pPr>
              <w:keepNext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keepNext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</w:p>
          <w:p w:rsidR="005B6D98" w:rsidRPr="005B6D98" w:rsidRDefault="005B6D98" w:rsidP="005B6D98">
            <w:pPr>
              <w:keepNext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24 августа 2023 года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7" w:type="dxa"/>
          <w:cantSplit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Оповещение избирателей о дне, времени и месте голосования через средства массовой информации или иным способом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Не позднее 30 августа 2023 года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7" w:type="dxa"/>
          <w:cantSplit/>
        </w:trPr>
        <w:tc>
          <w:tcPr>
            <w:tcW w:w="669" w:type="dxa"/>
            <w:tcBorders>
              <w:top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keepNext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Подача в УИК письменного заявления (устного обращения), в том числе переданного при содействии других лиц, о предоставлении возможности проголосовать вне помещения для голосования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С 31 августа 2023 года, а в день голосования 10 сентября 2023 года не позднее 14.00 часов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7" w:type="dxa"/>
          <w:cantSplit/>
        </w:trPr>
        <w:tc>
          <w:tcPr>
            <w:tcW w:w="669" w:type="dxa"/>
            <w:shd w:val="clear" w:color="auto" w:fill="auto"/>
          </w:tcPr>
          <w:p w:rsidR="005B6D98" w:rsidRPr="005B6D98" w:rsidRDefault="005B6D98" w:rsidP="005B6D98">
            <w:pPr>
              <w:keepNext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gridSpan w:val="3"/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7" w:type="dxa"/>
          <w:cantSplit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keepNext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досрочного голосования </w:t>
            </w:r>
          </w:p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- в помещении ТИК</w:t>
            </w:r>
          </w:p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- в УИК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С 30 августа по 5 сентября 2023 года</w:t>
            </w:r>
          </w:p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С 6 сентября по 9 сентября 2023 года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7" w:type="dxa"/>
          <w:cantSplit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Проведение голосования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10 сентября 2023 года </w:t>
            </w:r>
          </w:p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с 8.00 до 20.00 часов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7" w:type="dxa"/>
          <w:cantSplit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Подсчет голосов избирателей на избирательном участке и составление протокола об итогах голосования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Начинается сразу после окончания времени голосования и проводится без перерыва до установления итогов голосования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7" w:type="dxa"/>
          <w:cantSplit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keepNext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Размещение данных, содержащихся в протоколах участковых избирательных комиссий об итогах голосования, в  информационно-телекоммуникационной сети «Интернет»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По мере ввода данных </w:t>
            </w:r>
            <w:proofErr w:type="gramStart"/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в ГАС</w:t>
            </w:r>
            <w:proofErr w:type="gramEnd"/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 «Выборы», но не позднее 4.00 часов </w:t>
            </w:r>
          </w:p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11 сентября 2023 года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7" w:type="dxa"/>
          <w:cantSplit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pStyle w:val="af3"/>
              <w:ind w:firstLine="709"/>
              <w:jc w:val="both"/>
              <w:rPr>
                <w:color w:val="000000"/>
              </w:rPr>
            </w:pPr>
            <w:r w:rsidRPr="005B6D98">
              <w:rPr>
                <w:color w:val="000000"/>
              </w:rPr>
              <w:t xml:space="preserve">Определение результатов выборов 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pStyle w:val="af3"/>
              <w:ind w:firstLine="709"/>
              <w:jc w:val="both"/>
            </w:pPr>
            <w:r w:rsidRPr="005B6D98">
              <w:rPr>
                <w:color w:val="000000"/>
              </w:rPr>
              <w:t>Не позднее 14 сентября 2023 года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7" w:type="dxa"/>
          <w:cantSplit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Извещение зарегистрированного кандидата, избранного депутатом, о результатах выборов 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После подписания протокола о результатах выборов 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7" w:type="dxa"/>
          <w:cantSplit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общих данных о результатах выборов в СМИ 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В течение суток после определения результатов выборов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7" w:type="dxa"/>
          <w:cantSplit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Официальное опубликование (обнародование) результатов выборов, а также данных о числе голосов избирателей, полученных каждым из кандидатов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Не позднее семи дней со дня принятия решения о результатах выборов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7" w:type="dxa"/>
          <w:cantSplit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Регистрация избранного депутата и выдача ему удостоверения об избрании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После официального опубликования результатов выборов при условии  выполнения лицом, избранным депутатом, требований части 2 статьи 139 Кодекса </w:t>
            </w:r>
          </w:p>
        </w:tc>
      </w:tr>
      <w:tr w:rsidR="005B6D98" w:rsidRPr="005B6D98" w:rsidTr="00C3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07" w:type="dxa"/>
          <w:cantSplit/>
        </w:trPr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keepNext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Официальное опубликование (обнародование) полных данных о результатах выборов, содержащихся в протоколе ТИК о результатах выборов и протоколах УИК об итогах голосования</w:t>
            </w:r>
          </w:p>
        </w:tc>
        <w:tc>
          <w:tcPr>
            <w:tcW w:w="294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B6D98" w:rsidRPr="005B6D98" w:rsidRDefault="005B6D98" w:rsidP="005B6D98">
            <w:pPr>
              <w:keepNext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До 10 ноября 2023 года</w:t>
            </w:r>
          </w:p>
        </w:tc>
      </w:tr>
    </w:tbl>
    <w:p w:rsidR="005B6D98" w:rsidRPr="005B6D98" w:rsidRDefault="005B6D98" w:rsidP="005B6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6D98" w:rsidRPr="005B6D98" w:rsidRDefault="005B6D98" w:rsidP="005B6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6D98" w:rsidRPr="005B6D98" w:rsidRDefault="005B6D98" w:rsidP="005B6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6D98" w:rsidRPr="005B6D98" w:rsidRDefault="005B6D98" w:rsidP="005B6D98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D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График работы территориальной </w:t>
      </w:r>
      <w:r w:rsidRPr="005B6D98">
        <w:rPr>
          <w:rFonts w:ascii="Times New Roman" w:hAnsi="Times New Roman" w:cs="Times New Roman"/>
          <w:b/>
          <w:bCs/>
          <w:sz w:val="24"/>
          <w:szCs w:val="24"/>
        </w:rPr>
        <w:t>избирательной комиссии</w:t>
      </w:r>
    </w:p>
    <w:p w:rsidR="005B6D98" w:rsidRPr="005B6D98" w:rsidRDefault="005B6D98" w:rsidP="005B6D98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5B6D98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5B6D98">
        <w:rPr>
          <w:rFonts w:ascii="Times New Roman" w:hAnsi="Times New Roman" w:cs="Times New Roman"/>
          <w:b/>
          <w:bCs/>
          <w:sz w:val="24"/>
          <w:szCs w:val="24"/>
        </w:rPr>
        <w:t xml:space="preserve"> района Костромской области </w:t>
      </w:r>
      <w:r w:rsidRPr="005B6D98">
        <w:rPr>
          <w:rFonts w:ascii="Times New Roman" w:hAnsi="Times New Roman" w:cs="Times New Roman"/>
          <w:b/>
          <w:sz w:val="24"/>
          <w:szCs w:val="24"/>
        </w:rPr>
        <w:t xml:space="preserve">на период выдвижения и регистрации кандидатов на выборах депутатов Совета депутатов </w:t>
      </w:r>
      <w:proofErr w:type="spellStart"/>
      <w:r w:rsidRPr="005B6D98">
        <w:rPr>
          <w:rFonts w:ascii="Times New Roman" w:hAnsi="Times New Roman" w:cs="Times New Roman"/>
          <w:b/>
          <w:sz w:val="24"/>
          <w:szCs w:val="24"/>
        </w:rPr>
        <w:t>Шангского</w:t>
      </w:r>
      <w:proofErr w:type="spellEnd"/>
      <w:r w:rsidRPr="005B6D9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5B6D98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5B6D9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второго созыва по </w:t>
      </w:r>
      <w:proofErr w:type="spellStart"/>
      <w:r w:rsidRPr="005B6D98">
        <w:rPr>
          <w:rFonts w:ascii="Times New Roman" w:hAnsi="Times New Roman" w:cs="Times New Roman"/>
          <w:b/>
          <w:sz w:val="24"/>
          <w:szCs w:val="24"/>
        </w:rPr>
        <w:t>десятимандатному</w:t>
      </w:r>
      <w:proofErr w:type="spellEnd"/>
      <w:r w:rsidRPr="005B6D98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</w:t>
      </w:r>
    </w:p>
    <w:p w:rsidR="005B6D98" w:rsidRPr="005B6D98" w:rsidRDefault="005B6D98" w:rsidP="005B6D9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3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21"/>
        <w:gridCol w:w="3211"/>
      </w:tblGrid>
      <w:tr w:rsidR="005B6D98" w:rsidRPr="005B6D98" w:rsidTr="00C30558">
        <w:trPr>
          <w:trHeight w:val="294"/>
        </w:trPr>
        <w:tc>
          <w:tcPr>
            <w:tcW w:w="652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6D98" w:rsidRPr="005B6D98" w:rsidRDefault="005B6D98" w:rsidP="005B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В период выдвижения кандидатов, списков кандидатов в депутаты (</w:t>
            </w:r>
            <w:r w:rsidRPr="005B6D98">
              <w:rPr>
                <w:rFonts w:ascii="Times New Roman" w:hAnsi="Times New Roman" w:cs="Times New Roman"/>
                <w:b/>
                <w:sz w:val="24"/>
                <w:szCs w:val="24"/>
              </w:rPr>
              <w:t>с 26 июня по 15 июля 2023 года)</w:t>
            </w:r>
          </w:p>
        </w:tc>
        <w:tc>
          <w:tcPr>
            <w:tcW w:w="32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6D98" w:rsidRPr="005B6D98" w:rsidRDefault="005B6D98" w:rsidP="005B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Время работы: </w:t>
            </w:r>
          </w:p>
        </w:tc>
      </w:tr>
      <w:tr w:rsidR="005B6D98" w:rsidRPr="005B6D98" w:rsidTr="00C30558">
        <w:trPr>
          <w:trHeight w:val="288"/>
        </w:trPr>
        <w:tc>
          <w:tcPr>
            <w:tcW w:w="6521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6D98" w:rsidRPr="005B6D98" w:rsidRDefault="005B6D98" w:rsidP="005B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Рабочие дни </w:t>
            </w:r>
          </w:p>
        </w:tc>
        <w:tc>
          <w:tcPr>
            <w:tcW w:w="3211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6D98" w:rsidRPr="005B6D98" w:rsidRDefault="005B6D98" w:rsidP="005B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с 08.00 до 17.00</w:t>
            </w:r>
          </w:p>
        </w:tc>
      </w:tr>
      <w:tr w:rsidR="005B6D98" w:rsidRPr="005B6D98" w:rsidTr="00C30558">
        <w:trPr>
          <w:trHeight w:val="278"/>
        </w:trPr>
        <w:tc>
          <w:tcPr>
            <w:tcW w:w="6521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6D98" w:rsidRPr="005B6D98" w:rsidRDefault="005B6D98" w:rsidP="005B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В выходные и праздничные дни</w:t>
            </w:r>
          </w:p>
        </w:tc>
        <w:tc>
          <w:tcPr>
            <w:tcW w:w="3211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6D98" w:rsidRPr="005B6D98" w:rsidRDefault="005B6D98" w:rsidP="005B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с 10.00 до 14.00</w:t>
            </w:r>
          </w:p>
        </w:tc>
      </w:tr>
      <w:tr w:rsidR="005B6D98" w:rsidRPr="005B6D98" w:rsidTr="00C30558">
        <w:trPr>
          <w:trHeight w:val="412"/>
        </w:trPr>
        <w:tc>
          <w:tcPr>
            <w:tcW w:w="973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6D98" w:rsidRPr="005B6D98" w:rsidRDefault="005B6D98" w:rsidP="005B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день истечения срока для представления кандидатами документов </w:t>
            </w: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для уведомления о  выдвижении, </w:t>
            </w:r>
            <w:r w:rsidRPr="005B6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уполномоченными представителями документов для заверения списка кандидатов в депутаты:</w:t>
            </w:r>
          </w:p>
        </w:tc>
      </w:tr>
      <w:tr w:rsidR="005B6D98" w:rsidRPr="005B6D98" w:rsidTr="00C30558">
        <w:trPr>
          <w:trHeight w:val="322"/>
        </w:trPr>
        <w:tc>
          <w:tcPr>
            <w:tcW w:w="65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6D98" w:rsidRPr="005B6D98" w:rsidRDefault="005B6D98" w:rsidP="005B6D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15 июля 2023 года</w:t>
            </w:r>
          </w:p>
        </w:tc>
        <w:tc>
          <w:tcPr>
            <w:tcW w:w="321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6D98" w:rsidRPr="005B6D98" w:rsidRDefault="005B6D98" w:rsidP="005B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с 10.00 до 18.00</w:t>
            </w:r>
          </w:p>
        </w:tc>
      </w:tr>
      <w:tr w:rsidR="005B6D98" w:rsidRPr="005B6D98" w:rsidTr="00C30558">
        <w:trPr>
          <w:trHeight w:val="65"/>
        </w:trPr>
        <w:tc>
          <w:tcPr>
            <w:tcW w:w="65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6D98" w:rsidRPr="005B6D98" w:rsidRDefault="005B6D98" w:rsidP="005B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6D98" w:rsidRPr="005B6D98" w:rsidRDefault="005B6D98" w:rsidP="005B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D98" w:rsidRPr="005B6D98" w:rsidTr="00C30558">
        <w:trPr>
          <w:trHeight w:val="383"/>
        </w:trPr>
        <w:tc>
          <w:tcPr>
            <w:tcW w:w="652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6D98" w:rsidRPr="005B6D98" w:rsidRDefault="005B6D98" w:rsidP="005B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В период для представления кандидатами документов для регистрации (</w:t>
            </w:r>
            <w:r w:rsidRPr="005B6D98">
              <w:rPr>
                <w:rFonts w:ascii="Times New Roman" w:hAnsi="Times New Roman" w:cs="Times New Roman"/>
                <w:b/>
                <w:sz w:val="24"/>
                <w:szCs w:val="24"/>
              </w:rPr>
              <w:t>17 июля по 26 июля 2023 года)</w:t>
            </w:r>
          </w:p>
        </w:tc>
        <w:tc>
          <w:tcPr>
            <w:tcW w:w="32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B6D98" w:rsidRPr="005B6D98" w:rsidRDefault="005B6D98" w:rsidP="005B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Время работы:</w:t>
            </w:r>
          </w:p>
        </w:tc>
      </w:tr>
      <w:tr w:rsidR="005B6D98" w:rsidRPr="005B6D98" w:rsidTr="00C30558">
        <w:trPr>
          <w:trHeight w:val="201"/>
        </w:trPr>
        <w:tc>
          <w:tcPr>
            <w:tcW w:w="6521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6D98" w:rsidRPr="005B6D98" w:rsidRDefault="005B6D98" w:rsidP="005B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Рабочие дни</w:t>
            </w:r>
          </w:p>
        </w:tc>
        <w:tc>
          <w:tcPr>
            <w:tcW w:w="3211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6D98" w:rsidRPr="005B6D98" w:rsidRDefault="005B6D98" w:rsidP="005B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с 08.00 до 17.00</w:t>
            </w:r>
          </w:p>
        </w:tc>
      </w:tr>
      <w:tr w:rsidR="005B6D98" w:rsidRPr="005B6D98" w:rsidTr="00C30558">
        <w:trPr>
          <w:trHeight w:val="191"/>
        </w:trPr>
        <w:tc>
          <w:tcPr>
            <w:tcW w:w="6521" w:type="dxa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6D98" w:rsidRPr="005B6D98" w:rsidRDefault="005B6D98" w:rsidP="005B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В выходные дни</w:t>
            </w:r>
          </w:p>
        </w:tc>
        <w:tc>
          <w:tcPr>
            <w:tcW w:w="3211" w:type="dxa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6D98" w:rsidRPr="005B6D98" w:rsidRDefault="005B6D98" w:rsidP="005B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с 10.00 до 14.00</w:t>
            </w:r>
          </w:p>
        </w:tc>
      </w:tr>
      <w:tr w:rsidR="005B6D98" w:rsidRPr="005B6D98" w:rsidTr="00C30558">
        <w:trPr>
          <w:trHeight w:val="322"/>
        </w:trPr>
        <w:tc>
          <w:tcPr>
            <w:tcW w:w="973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6D98" w:rsidRPr="005B6D98" w:rsidRDefault="005B6D98" w:rsidP="005B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В день истечения сроков </w:t>
            </w:r>
            <w:r w:rsidRPr="005B6D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представления кандидатами</w:t>
            </w: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для регистрации:</w:t>
            </w:r>
          </w:p>
        </w:tc>
      </w:tr>
      <w:tr w:rsidR="005B6D98" w:rsidRPr="005B6D98" w:rsidTr="00C30558">
        <w:trPr>
          <w:trHeight w:val="300"/>
        </w:trPr>
        <w:tc>
          <w:tcPr>
            <w:tcW w:w="65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6D98" w:rsidRPr="005B6D98" w:rsidRDefault="005B6D98" w:rsidP="005B6D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b/>
                <w:sz w:val="24"/>
                <w:szCs w:val="24"/>
              </w:rPr>
              <w:t>26 июля 2023 года</w:t>
            </w:r>
          </w:p>
        </w:tc>
        <w:tc>
          <w:tcPr>
            <w:tcW w:w="321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B6D98" w:rsidRPr="005B6D98" w:rsidRDefault="005B6D98" w:rsidP="005B6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98">
              <w:rPr>
                <w:rFonts w:ascii="Times New Roman" w:hAnsi="Times New Roman" w:cs="Times New Roman"/>
                <w:sz w:val="24"/>
                <w:szCs w:val="24"/>
              </w:rPr>
              <w:t>с 09.00 до 18.00</w:t>
            </w:r>
          </w:p>
        </w:tc>
      </w:tr>
    </w:tbl>
    <w:p w:rsidR="005B6D98" w:rsidRPr="005B6D98" w:rsidRDefault="005B6D98" w:rsidP="005B6D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3142" w:rsidRPr="006E3142" w:rsidRDefault="006E3142" w:rsidP="006E314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142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 КОСТРОМСКОЙ ОБЛАСТИ</w:t>
      </w:r>
    </w:p>
    <w:p w:rsidR="006E3142" w:rsidRPr="006E3142" w:rsidRDefault="006E3142" w:rsidP="006E314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142" w:rsidRPr="006E3142" w:rsidRDefault="006E3142" w:rsidP="006E314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142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6E3142" w:rsidRPr="006E3142" w:rsidRDefault="006E3142" w:rsidP="006E314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E3142" w:rsidRPr="006E3142" w:rsidRDefault="006E3142" w:rsidP="006E314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E3142">
        <w:rPr>
          <w:rFonts w:ascii="Times New Roman" w:hAnsi="Times New Roman" w:cs="Times New Roman"/>
          <w:sz w:val="24"/>
          <w:szCs w:val="24"/>
        </w:rPr>
        <w:t xml:space="preserve"> «22» июня 2023 г.   № 243</w:t>
      </w:r>
    </w:p>
    <w:p w:rsidR="006E3142" w:rsidRPr="006E3142" w:rsidRDefault="006E3142" w:rsidP="006E31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142" w:rsidRPr="006E3142" w:rsidRDefault="006E3142" w:rsidP="006E31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142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proofErr w:type="gramStart"/>
      <w:r w:rsidRPr="006E3142">
        <w:rPr>
          <w:rFonts w:ascii="Times New Roman" w:hAnsi="Times New Roman" w:cs="Times New Roman"/>
          <w:b/>
          <w:sz w:val="24"/>
          <w:szCs w:val="24"/>
        </w:rPr>
        <w:t>Положение</w:t>
      </w:r>
      <w:proofErr w:type="gramEnd"/>
      <w:r w:rsidRPr="006E3142">
        <w:rPr>
          <w:rFonts w:ascii="Times New Roman" w:hAnsi="Times New Roman" w:cs="Times New Roman"/>
          <w:b/>
          <w:sz w:val="24"/>
          <w:szCs w:val="24"/>
        </w:rPr>
        <w:t xml:space="preserve"> о порядке</w:t>
      </w:r>
    </w:p>
    <w:p w:rsidR="006E3142" w:rsidRPr="006E3142" w:rsidRDefault="006E3142" w:rsidP="006E31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142">
        <w:rPr>
          <w:rFonts w:ascii="Times New Roman" w:hAnsi="Times New Roman" w:cs="Times New Roman"/>
          <w:b/>
          <w:sz w:val="24"/>
          <w:szCs w:val="24"/>
        </w:rPr>
        <w:t xml:space="preserve">оплаты труда и  предоставления отпуска работникам муниципального казенного учреждения «Служба обеспечения», замещающим должности, не являющиеся должностями муниципальной службы </w:t>
      </w:r>
      <w:proofErr w:type="spellStart"/>
      <w:r w:rsidRPr="006E314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6E314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области, </w:t>
      </w:r>
      <w:proofErr w:type="gramStart"/>
      <w:r w:rsidRPr="006E3142">
        <w:rPr>
          <w:rFonts w:ascii="Times New Roman" w:hAnsi="Times New Roman" w:cs="Times New Roman"/>
          <w:b/>
          <w:sz w:val="24"/>
          <w:szCs w:val="24"/>
        </w:rPr>
        <w:t>утвержденное</w:t>
      </w:r>
      <w:proofErr w:type="gramEnd"/>
      <w:r w:rsidRPr="006E31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3142" w:rsidRPr="006E3142" w:rsidRDefault="006E3142" w:rsidP="006E31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142">
        <w:rPr>
          <w:rFonts w:ascii="Times New Roman" w:hAnsi="Times New Roman" w:cs="Times New Roman"/>
          <w:b/>
          <w:sz w:val="24"/>
          <w:szCs w:val="24"/>
        </w:rPr>
        <w:t xml:space="preserve">постановлением администрации </w:t>
      </w:r>
      <w:proofErr w:type="spellStart"/>
      <w:r w:rsidRPr="006E314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6E314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от  04 декабря 2015 г. № 289</w:t>
      </w:r>
    </w:p>
    <w:p w:rsidR="006E3142" w:rsidRPr="006E3142" w:rsidRDefault="006E3142" w:rsidP="006E314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E3142" w:rsidRPr="006E3142" w:rsidRDefault="006E3142" w:rsidP="006E314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6E3142">
        <w:rPr>
          <w:rFonts w:ascii="Times New Roman" w:hAnsi="Times New Roman"/>
          <w:sz w:val="24"/>
          <w:szCs w:val="24"/>
        </w:rPr>
        <w:t>В связи с кадровыми изменениями,</w:t>
      </w:r>
      <w:r w:rsidRPr="006E3142">
        <w:rPr>
          <w:rFonts w:ascii="Times New Roman" w:hAnsi="Times New Roman"/>
          <w:noProof/>
          <w:color w:val="000000"/>
          <w:sz w:val="24"/>
          <w:szCs w:val="24"/>
        </w:rPr>
        <w:t xml:space="preserve"> на основании ст.ст. 37, 52 Устава муниципального образования Шарьинский муниципальный район Костромской области, администрация Шарьинского муниципального района Костромской области </w:t>
      </w:r>
    </w:p>
    <w:p w:rsidR="006E3142" w:rsidRDefault="006E3142" w:rsidP="006E314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6E3142" w:rsidRPr="006E3142" w:rsidRDefault="006E3142" w:rsidP="006E314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6E3142">
        <w:rPr>
          <w:rFonts w:ascii="Times New Roman" w:hAnsi="Times New Roman"/>
          <w:b/>
          <w:noProof/>
          <w:color w:val="000000"/>
          <w:sz w:val="24"/>
          <w:szCs w:val="24"/>
        </w:rPr>
        <w:t>ПОСТАНОВЛЯЕТ:</w:t>
      </w:r>
    </w:p>
    <w:p w:rsidR="006E3142" w:rsidRPr="006E3142" w:rsidRDefault="006E3142" w:rsidP="006E31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14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E3142">
        <w:rPr>
          <w:rFonts w:ascii="Times New Roman" w:hAnsi="Times New Roman" w:cs="Times New Roman"/>
          <w:sz w:val="24"/>
          <w:szCs w:val="24"/>
        </w:rPr>
        <w:t xml:space="preserve">Внести Положение о порядке оплаты труда и  предоставления отпуска работникам муниципального казенного учреждения «Служба обеспечения», замещающим должности, не являющиеся должностями муниципальной службы </w:t>
      </w:r>
      <w:proofErr w:type="spellStart"/>
      <w:r w:rsidRPr="006E314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E3142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утвержденное постановлением администрации </w:t>
      </w:r>
      <w:proofErr w:type="spellStart"/>
      <w:r w:rsidRPr="006E314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E3142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от 04 декабря 2015 г. № 289 (в редакции постановления от 23.01.2020 №19, от 06.06.2023) следующие изменения:</w:t>
      </w:r>
      <w:proofErr w:type="gramEnd"/>
    </w:p>
    <w:p w:rsidR="006E3142" w:rsidRPr="006E3142" w:rsidRDefault="006E3142" w:rsidP="006E3142">
      <w:pPr>
        <w:pStyle w:val="a0"/>
        <w:ind w:firstLine="709"/>
        <w:jc w:val="both"/>
        <w:rPr>
          <w:b w:val="0"/>
          <w:sz w:val="24"/>
          <w:szCs w:val="24"/>
        </w:rPr>
      </w:pPr>
      <w:r w:rsidRPr="006E3142">
        <w:rPr>
          <w:sz w:val="24"/>
          <w:szCs w:val="24"/>
        </w:rPr>
        <w:t xml:space="preserve">1.1. </w:t>
      </w:r>
      <w:r w:rsidRPr="006E3142">
        <w:rPr>
          <w:b w:val="0"/>
          <w:sz w:val="24"/>
          <w:szCs w:val="24"/>
        </w:rPr>
        <w:t>в приложении № 2 к постановлению</w:t>
      </w:r>
      <w:r w:rsidRPr="006E3142">
        <w:rPr>
          <w:sz w:val="24"/>
          <w:szCs w:val="24"/>
        </w:rPr>
        <w:t xml:space="preserve"> </w:t>
      </w:r>
      <w:r w:rsidRPr="006E3142">
        <w:rPr>
          <w:b w:val="0"/>
          <w:sz w:val="24"/>
          <w:szCs w:val="24"/>
        </w:rPr>
        <w:t>«</w:t>
      </w:r>
      <w:r w:rsidRPr="006E3142">
        <w:rPr>
          <w:rStyle w:val="af9"/>
          <w:b/>
          <w:sz w:val="24"/>
          <w:szCs w:val="24"/>
        </w:rPr>
        <w:t>Положение о порядке</w:t>
      </w:r>
      <w:r w:rsidRPr="006E3142">
        <w:rPr>
          <w:rStyle w:val="af9"/>
          <w:sz w:val="24"/>
          <w:szCs w:val="24"/>
        </w:rPr>
        <w:t xml:space="preserve"> </w:t>
      </w:r>
      <w:r w:rsidRPr="006E3142">
        <w:rPr>
          <w:color w:val="000000"/>
          <w:sz w:val="24"/>
          <w:szCs w:val="24"/>
        </w:rPr>
        <w:t xml:space="preserve">оплаты труда и  предоставления отпуска работникам муниципального казенного учреждения «Служба обеспечения», </w:t>
      </w:r>
      <w:proofErr w:type="gramStart"/>
      <w:r w:rsidRPr="006E3142">
        <w:rPr>
          <w:color w:val="000000"/>
          <w:sz w:val="24"/>
          <w:szCs w:val="24"/>
        </w:rPr>
        <w:t>замещающих</w:t>
      </w:r>
      <w:proofErr w:type="gramEnd"/>
      <w:r w:rsidRPr="006E3142">
        <w:rPr>
          <w:color w:val="000000"/>
          <w:sz w:val="24"/>
          <w:szCs w:val="24"/>
        </w:rPr>
        <w:t xml:space="preserve"> должности, не являющиеся должностями муниципальной службы </w:t>
      </w:r>
      <w:proofErr w:type="spellStart"/>
      <w:r w:rsidRPr="006E3142">
        <w:rPr>
          <w:color w:val="000000"/>
          <w:sz w:val="24"/>
          <w:szCs w:val="24"/>
        </w:rPr>
        <w:t>Шарьинского</w:t>
      </w:r>
      <w:proofErr w:type="spellEnd"/>
      <w:r w:rsidRPr="006E3142">
        <w:rPr>
          <w:color w:val="000000"/>
          <w:sz w:val="24"/>
          <w:szCs w:val="24"/>
        </w:rPr>
        <w:t xml:space="preserve"> муниципального района Костромской области</w:t>
      </w:r>
      <w:r w:rsidRPr="006E3142">
        <w:rPr>
          <w:sz w:val="24"/>
          <w:szCs w:val="24"/>
        </w:rPr>
        <w:t>»:</w:t>
      </w:r>
    </w:p>
    <w:p w:rsidR="006E3142" w:rsidRPr="006E3142" w:rsidRDefault="006E3142" w:rsidP="006E314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3142">
        <w:rPr>
          <w:rFonts w:ascii="Times New Roman" w:hAnsi="Times New Roman"/>
          <w:sz w:val="24"/>
          <w:szCs w:val="24"/>
        </w:rPr>
        <w:t xml:space="preserve">а)  </w:t>
      </w:r>
      <w:r w:rsidRPr="006E3142">
        <w:rPr>
          <w:rFonts w:ascii="Times New Roman" w:hAnsi="Times New Roman"/>
          <w:b/>
          <w:sz w:val="24"/>
          <w:szCs w:val="24"/>
        </w:rPr>
        <w:t xml:space="preserve">в пункт 3 статьи 2 </w:t>
      </w:r>
      <w:r w:rsidRPr="006E3142">
        <w:rPr>
          <w:rFonts w:ascii="Times New Roman" w:hAnsi="Times New Roman"/>
          <w:sz w:val="24"/>
          <w:szCs w:val="24"/>
        </w:rPr>
        <w:t>слова «</w:t>
      </w:r>
      <w:r w:rsidRPr="006E3142">
        <w:rPr>
          <w:rFonts w:ascii="Times New Roman" w:hAnsi="Times New Roman"/>
          <w:color w:val="000000"/>
          <w:sz w:val="24"/>
          <w:szCs w:val="24"/>
        </w:rPr>
        <w:t>до 100 процентов» заменить словами «до 150 процентов»</w:t>
      </w:r>
    </w:p>
    <w:p w:rsidR="006E3142" w:rsidRPr="006E3142" w:rsidRDefault="006E3142" w:rsidP="006E314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6E3142">
        <w:rPr>
          <w:rFonts w:ascii="Times New Roman" w:hAnsi="Times New Roman"/>
          <w:noProof/>
          <w:color w:val="000000"/>
          <w:sz w:val="24"/>
          <w:szCs w:val="24"/>
        </w:rPr>
        <w:t>2. Контроль за исполнением настоящего постановления возложить на управляющего делами главы администрации.</w:t>
      </w:r>
    </w:p>
    <w:p w:rsidR="006E3142" w:rsidRPr="006E3142" w:rsidRDefault="006E3142" w:rsidP="006E3142">
      <w:pPr>
        <w:spacing w:after="0" w:line="240" w:lineRule="auto"/>
        <w:ind w:firstLine="653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6E3142">
        <w:rPr>
          <w:rFonts w:ascii="Times New Roman" w:hAnsi="Times New Roman"/>
          <w:noProof/>
          <w:color w:val="000000"/>
          <w:sz w:val="24"/>
          <w:szCs w:val="24"/>
        </w:rPr>
        <w:t>3. Настоящее постановление вступает в силу после опубликования в информационном бюллетене «Вестник Шарьинского района».</w:t>
      </w:r>
    </w:p>
    <w:p w:rsidR="006E3142" w:rsidRPr="006E3142" w:rsidRDefault="006E3142" w:rsidP="006E3142">
      <w:pPr>
        <w:spacing w:after="0" w:line="240" w:lineRule="auto"/>
        <w:ind w:firstLine="653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6E3142" w:rsidRPr="006E3142" w:rsidRDefault="006E3142" w:rsidP="006E3142">
      <w:pPr>
        <w:spacing w:after="0" w:line="240" w:lineRule="auto"/>
        <w:ind w:firstLine="653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6E3142" w:rsidRPr="006E3142" w:rsidRDefault="006E3142" w:rsidP="006E31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6E3142">
        <w:rPr>
          <w:rFonts w:ascii="Times New Roman" w:hAnsi="Times New Roman"/>
          <w:noProof/>
          <w:color w:val="000000"/>
          <w:sz w:val="24"/>
          <w:szCs w:val="24"/>
        </w:rPr>
        <w:t xml:space="preserve">И.о главы Шарьинского </w:t>
      </w:r>
    </w:p>
    <w:p w:rsidR="006E3142" w:rsidRPr="006E3142" w:rsidRDefault="006E3142" w:rsidP="006E31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6E3142">
        <w:rPr>
          <w:rFonts w:ascii="Times New Roman" w:hAnsi="Times New Roman"/>
          <w:noProof/>
          <w:color w:val="000000"/>
          <w:sz w:val="24"/>
          <w:szCs w:val="24"/>
        </w:rPr>
        <w:t>муниципального района                                                         А.Н. Горшков</w:t>
      </w:r>
    </w:p>
    <w:p w:rsidR="00EC4C9D" w:rsidRPr="00AF0BBD" w:rsidRDefault="00EC4C9D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C9D" w:rsidRPr="00AF0BBD" w:rsidRDefault="00EC4C9D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C9D" w:rsidRDefault="00EC4C9D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62A" w:rsidRPr="009118B2" w:rsidRDefault="006B362A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57D" w:rsidRPr="009118B2" w:rsidRDefault="0051116F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29" style="position:absolute;left:0;text-align:left;margin-left:279pt;margin-top:3.8pt;width:201.95pt;height:13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720FDB" w:rsidRPr="00465A9C" w:rsidRDefault="00720FDB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720FDB" w:rsidRPr="00465A9C" w:rsidRDefault="00720FDB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720FDB" w:rsidRPr="00465A9C" w:rsidRDefault="00720FDB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720FDB" w:rsidRPr="00465A9C" w:rsidRDefault="00720FDB" w:rsidP="007C257D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720FDB" w:rsidRPr="00A05F86" w:rsidRDefault="00720FDB" w:rsidP="007C257D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720FDB" w:rsidRDefault="00720FDB" w:rsidP="007C257D"/>
              </w:txbxContent>
            </v:textbox>
            <w10:wrap type="square"/>
          </v:roundrect>
        </w:pict>
      </w:r>
    </w:p>
    <w:p w:rsidR="007C257D" w:rsidRPr="009118B2" w:rsidRDefault="0051116F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0" type="#_x0000_t121" style="position:absolute;left:0;text-align:left;margin-left:41.25pt;margin-top:1.25pt;width:190.6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720FDB" w:rsidRPr="00465A9C" w:rsidRDefault="00720FDB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720FDB" w:rsidRPr="00465A9C" w:rsidRDefault="00720FDB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720FDB" w:rsidRPr="00465A9C" w:rsidRDefault="00720FDB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720FDB" w:rsidRDefault="00720FDB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720FDB" w:rsidRDefault="00720FDB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720FDB" w:rsidRPr="00374867" w:rsidRDefault="00720FDB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720FDB" w:rsidRPr="00374867" w:rsidRDefault="00720FDB" w:rsidP="007C257D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720FDB" w:rsidRPr="00BC023E" w:rsidRDefault="00720FDB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720FDB" w:rsidRDefault="00720FDB" w:rsidP="007C257D"/>
              </w:txbxContent>
            </v:textbox>
          </v:shape>
        </w:pict>
      </w:r>
    </w:p>
    <w:p w:rsidR="007C257D" w:rsidRPr="009118B2" w:rsidRDefault="007C257D" w:rsidP="00911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51116F" w:rsidP="007C257D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51116F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1" type="#_x0000_t116" style="position:absolute;left:0;text-align:left;margin-left:278.85pt;margin-top:2.05pt;width:191.25pt;height:62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720FDB" w:rsidRDefault="00720FDB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720FDB" w:rsidRPr="00374867" w:rsidRDefault="00720FDB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720FDB" w:rsidRPr="00374867" w:rsidRDefault="00720FDB" w:rsidP="007C257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7C257D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7C257D" w:rsidRPr="00FE2482">
        <w:rPr>
          <w:rFonts w:ascii="Arial" w:eastAsia="Times New Roman" w:hAnsi="Arial" w:cs="Arial"/>
          <w:b/>
        </w:rPr>
        <w:tab/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 w:rsidR="00E54A59">
        <w:rPr>
          <w:rFonts w:ascii="Arial" w:eastAsia="Times New Roman" w:hAnsi="Arial" w:cs="Arial"/>
          <w:b/>
        </w:rPr>
        <w:t>Смирнова Н.В.</w:t>
      </w:r>
    </w:p>
    <w:sectPr w:rsidR="007C257D" w:rsidRPr="00FE2482" w:rsidSect="006E3142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FDB" w:rsidRDefault="00720FDB" w:rsidP="009F2E5E">
      <w:pPr>
        <w:spacing w:after="0" w:line="240" w:lineRule="auto"/>
      </w:pPr>
      <w:r>
        <w:separator/>
      </w:r>
    </w:p>
  </w:endnote>
  <w:endnote w:type="continuationSeparator" w:id="1">
    <w:p w:rsidR="00720FDB" w:rsidRDefault="00720FDB" w:rsidP="009F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FDB" w:rsidRDefault="00720FDB">
    <w:pPr>
      <w:pStyle w:val="Footer"/>
      <w:spacing w:after="0"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FDB" w:rsidRDefault="00720FDB" w:rsidP="009F2E5E">
      <w:pPr>
        <w:spacing w:after="0" w:line="240" w:lineRule="auto"/>
      </w:pPr>
      <w:r>
        <w:separator/>
      </w:r>
    </w:p>
  </w:footnote>
  <w:footnote w:type="continuationSeparator" w:id="1">
    <w:p w:rsidR="00720FDB" w:rsidRDefault="00720FDB" w:rsidP="009F2E5E">
      <w:pPr>
        <w:spacing w:after="0" w:line="240" w:lineRule="auto"/>
      </w:pPr>
      <w:r>
        <w:continuationSeparator/>
      </w:r>
    </w:p>
  </w:footnote>
  <w:footnote w:id="2">
    <w:p w:rsidR="005B6D98" w:rsidRPr="00DE60F1" w:rsidRDefault="005B6D98" w:rsidP="005B6D98">
      <w:pPr>
        <w:pStyle w:val="aff2"/>
        <w:ind w:firstLine="709"/>
        <w:rPr>
          <w:i/>
        </w:rPr>
      </w:pPr>
      <w:r w:rsidRPr="00DE60F1">
        <w:rPr>
          <w:rStyle w:val="aff4"/>
        </w:rPr>
        <w:footnoteRef/>
      </w:r>
      <w:r w:rsidRPr="00DE60F1">
        <w:t xml:space="preserve"> </w:t>
      </w:r>
      <w:r w:rsidRPr="00DE60F1">
        <w:rPr>
          <w:i/>
        </w:rPr>
        <w:t>Согласно части 2 статьи 84</w:t>
      </w:r>
      <w:r w:rsidRPr="00DE60F1">
        <w:t xml:space="preserve"> </w:t>
      </w:r>
      <w:r w:rsidRPr="00DE60F1">
        <w:rPr>
          <w:i/>
        </w:rPr>
        <w:t xml:space="preserve">Избирательного кодекс Костромской </w:t>
      </w:r>
      <w:proofErr w:type="gramStart"/>
      <w:r w:rsidRPr="00DE60F1">
        <w:rPr>
          <w:i/>
        </w:rPr>
        <w:t>области</w:t>
      </w:r>
      <w:proofErr w:type="gramEnd"/>
      <w:r w:rsidRPr="00DE60F1">
        <w:rPr>
          <w:i/>
        </w:rPr>
        <w:t xml:space="preserve"> если на выборах в представительные органы муниципальных образований число избирателей в избирательном округе не превышает пяти тысяч человек, зарегистрированные кандидаты, находящиеся на государственной службе, на время их участия в выборах могут не освобождаться от выполнения должностных или служебных обязанностей.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FDB" w:rsidRDefault="00720F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color w:val="000000"/>
      </w:rPr>
    </w:lvl>
  </w:abstractNum>
  <w:abstractNum w:abstractNumId="4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9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10">
    <w:nsid w:val="066325F8"/>
    <w:multiLevelType w:val="hybridMultilevel"/>
    <w:tmpl w:val="AAC25260"/>
    <w:lvl w:ilvl="0" w:tplc="8E40D5D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18E01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A10B81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A5435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ECCCDA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144F4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A9E5E3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A16FDB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764E4A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10E6749C"/>
    <w:multiLevelType w:val="hybridMultilevel"/>
    <w:tmpl w:val="2B9EBB78"/>
    <w:lvl w:ilvl="0" w:tplc="6734D798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19005366"/>
    <w:multiLevelType w:val="hybridMultilevel"/>
    <w:tmpl w:val="63CCF5BE"/>
    <w:lvl w:ilvl="0" w:tplc="FEE08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DA4E58">
      <w:start w:val="1"/>
      <w:numFmt w:val="lowerLetter"/>
      <w:lvlText w:val="%2."/>
      <w:lvlJc w:val="left"/>
      <w:pPr>
        <w:ind w:left="1440" w:hanging="360"/>
      </w:pPr>
    </w:lvl>
    <w:lvl w:ilvl="2" w:tplc="0A92CC0C">
      <w:start w:val="1"/>
      <w:numFmt w:val="lowerRoman"/>
      <w:lvlText w:val="%3."/>
      <w:lvlJc w:val="right"/>
      <w:pPr>
        <w:ind w:left="2160" w:hanging="180"/>
      </w:pPr>
    </w:lvl>
    <w:lvl w:ilvl="3" w:tplc="88D4AAF2">
      <w:start w:val="1"/>
      <w:numFmt w:val="decimal"/>
      <w:lvlText w:val="%4."/>
      <w:lvlJc w:val="left"/>
      <w:pPr>
        <w:ind w:left="2880" w:hanging="360"/>
      </w:pPr>
    </w:lvl>
    <w:lvl w:ilvl="4" w:tplc="A156DBF8">
      <w:start w:val="1"/>
      <w:numFmt w:val="lowerLetter"/>
      <w:lvlText w:val="%5."/>
      <w:lvlJc w:val="left"/>
      <w:pPr>
        <w:ind w:left="3600" w:hanging="360"/>
      </w:pPr>
    </w:lvl>
    <w:lvl w:ilvl="5" w:tplc="449A374C">
      <w:start w:val="1"/>
      <w:numFmt w:val="lowerRoman"/>
      <w:lvlText w:val="%6."/>
      <w:lvlJc w:val="right"/>
      <w:pPr>
        <w:ind w:left="4320" w:hanging="180"/>
      </w:pPr>
    </w:lvl>
    <w:lvl w:ilvl="6" w:tplc="E0FE1D86">
      <w:start w:val="1"/>
      <w:numFmt w:val="decimal"/>
      <w:lvlText w:val="%7."/>
      <w:lvlJc w:val="left"/>
      <w:pPr>
        <w:ind w:left="5040" w:hanging="360"/>
      </w:pPr>
    </w:lvl>
    <w:lvl w:ilvl="7" w:tplc="08A88622">
      <w:start w:val="1"/>
      <w:numFmt w:val="lowerLetter"/>
      <w:lvlText w:val="%8."/>
      <w:lvlJc w:val="left"/>
      <w:pPr>
        <w:ind w:left="5760" w:hanging="360"/>
      </w:pPr>
    </w:lvl>
    <w:lvl w:ilvl="8" w:tplc="35F07FC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D2861"/>
    <w:multiLevelType w:val="hybridMultilevel"/>
    <w:tmpl w:val="8AD6D582"/>
    <w:lvl w:ilvl="0" w:tplc="67B6173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6EC7F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13E514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272851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0BC7A6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B72A0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4D2B9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578FFE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61C7AE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>
    <w:nsid w:val="435D0936"/>
    <w:multiLevelType w:val="hybridMultilevel"/>
    <w:tmpl w:val="35F68D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E658F0"/>
    <w:multiLevelType w:val="hybridMultilevel"/>
    <w:tmpl w:val="68EEEA7C"/>
    <w:lvl w:ilvl="0" w:tplc="2CB2197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C00650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FC58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8C299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6106B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C0CC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266A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C3A26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5071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48F347EA"/>
    <w:multiLevelType w:val="hybridMultilevel"/>
    <w:tmpl w:val="3D380D0A"/>
    <w:lvl w:ilvl="0" w:tplc="78B055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817AABE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712C104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E5FE03D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7A84A2E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FCACFBA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60BA1F1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FBC8DB9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8126123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17">
    <w:nsid w:val="64235B69"/>
    <w:multiLevelType w:val="hybridMultilevel"/>
    <w:tmpl w:val="422AA818"/>
    <w:lvl w:ilvl="0" w:tplc="34F4FCE8">
      <w:start w:val="1"/>
      <w:numFmt w:val="decimal"/>
      <w:lvlText w:val="%1)"/>
      <w:lvlJc w:val="left"/>
      <w:pPr>
        <w:ind w:left="786" w:hanging="360"/>
      </w:pPr>
    </w:lvl>
    <w:lvl w:ilvl="1" w:tplc="D2DCC2CA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75106726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A48E6780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3CC0DB6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4D8A38A6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94981968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1308728A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9E8E4F9A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8">
    <w:nsid w:val="684872C6"/>
    <w:multiLevelType w:val="hybridMultilevel"/>
    <w:tmpl w:val="D020057E"/>
    <w:lvl w:ilvl="0" w:tplc="0F28B736">
      <w:start w:val="1"/>
      <w:numFmt w:val="decimal"/>
      <w:suff w:val="space"/>
      <w:lvlText w:val="%1."/>
      <w:lvlJc w:val="left"/>
      <w:pPr>
        <w:ind w:left="567" w:firstLine="0"/>
      </w:pPr>
    </w:lvl>
    <w:lvl w:ilvl="1" w:tplc="030C53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EE0A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6210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C5CCE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0E8B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5CEA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64FD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87079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686254A2"/>
    <w:multiLevelType w:val="hybridMultilevel"/>
    <w:tmpl w:val="40B617FA"/>
    <w:lvl w:ilvl="0" w:tplc="250E04A8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E752C13E">
      <w:start w:val="1"/>
      <w:numFmt w:val="lowerLetter"/>
      <w:lvlText w:val="%2."/>
      <w:lvlJc w:val="left"/>
      <w:pPr>
        <w:ind w:left="1282" w:hanging="360"/>
      </w:pPr>
    </w:lvl>
    <w:lvl w:ilvl="2" w:tplc="133A11C2">
      <w:start w:val="1"/>
      <w:numFmt w:val="lowerRoman"/>
      <w:lvlText w:val="%3."/>
      <w:lvlJc w:val="right"/>
      <w:pPr>
        <w:ind w:left="2002" w:hanging="180"/>
      </w:pPr>
    </w:lvl>
    <w:lvl w:ilvl="3" w:tplc="83C46C38">
      <w:start w:val="1"/>
      <w:numFmt w:val="decimal"/>
      <w:lvlText w:val="%4."/>
      <w:lvlJc w:val="left"/>
      <w:pPr>
        <w:ind w:left="2722" w:hanging="360"/>
      </w:pPr>
    </w:lvl>
    <w:lvl w:ilvl="4" w:tplc="2482E140">
      <w:start w:val="1"/>
      <w:numFmt w:val="lowerLetter"/>
      <w:lvlText w:val="%5."/>
      <w:lvlJc w:val="left"/>
      <w:pPr>
        <w:ind w:left="3442" w:hanging="360"/>
      </w:pPr>
    </w:lvl>
    <w:lvl w:ilvl="5" w:tplc="1778A802">
      <w:start w:val="1"/>
      <w:numFmt w:val="lowerRoman"/>
      <w:lvlText w:val="%6."/>
      <w:lvlJc w:val="right"/>
      <w:pPr>
        <w:ind w:left="4162" w:hanging="180"/>
      </w:pPr>
    </w:lvl>
    <w:lvl w:ilvl="6" w:tplc="DEDACBCE">
      <w:start w:val="1"/>
      <w:numFmt w:val="decimal"/>
      <w:lvlText w:val="%7."/>
      <w:lvlJc w:val="left"/>
      <w:pPr>
        <w:ind w:left="4882" w:hanging="360"/>
      </w:pPr>
    </w:lvl>
    <w:lvl w:ilvl="7" w:tplc="1674D882">
      <w:start w:val="1"/>
      <w:numFmt w:val="lowerLetter"/>
      <w:lvlText w:val="%8."/>
      <w:lvlJc w:val="left"/>
      <w:pPr>
        <w:ind w:left="5602" w:hanging="360"/>
      </w:pPr>
    </w:lvl>
    <w:lvl w:ilvl="8" w:tplc="9C3E8D52">
      <w:start w:val="1"/>
      <w:numFmt w:val="lowerRoman"/>
      <w:lvlText w:val="%9."/>
      <w:lvlJc w:val="right"/>
      <w:pPr>
        <w:ind w:left="6322" w:hanging="18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"/>
  </w:num>
  <w:num w:numId="5">
    <w:abstractNumId w:val="2"/>
  </w:num>
  <w:num w:numId="6">
    <w:abstractNumId w:val="3"/>
  </w:num>
  <w:num w:numId="7">
    <w:abstractNumId w:val="13"/>
  </w:num>
  <w:num w:numId="8">
    <w:abstractNumId w:val="10"/>
  </w:num>
  <w:num w:numId="9">
    <w:abstractNumId w:val="8"/>
  </w:num>
  <w:num w:numId="10">
    <w:abstractNumId w:val="9"/>
  </w:num>
  <w:num w:numId="11">
    <w:abstractNumId w:val="11"/>
  </w:num>
  <w:num w:numId="12">
    <w:abstractNumId w:val="18"/>
    <w:lvlOverride w:ilvl="0">
      <w:startOverride w:val="1"/>
    </w:lvlOverride>
  </w:num>
  <w:num w:numId="13">
    <w:abstractNumId w:val="15"/>
    <w:lvlOverride w:ilvl="0">
      <w:startOverride w:val="2"/>
    </w:lvlOverride>
  </w:num>
  <w:num w:numId="14">
    <w:abstractNumId w:val="19"/>
  </w:num>
  <w:num w:numId="15">
    <w:abstractNumId w:val="12"/>
  </w:num>
  <w:num w:numId="16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0"/>
    <w:footnote w:id="1"/>
  </w:footnotePr>
  <w:endnotePr>
    <w:endnote w:id="0"/>
    <w:endnote w:id="1"/>
  </w:endnotePr>
  <w:compat/>
  <w:rsids>
    <w:rsidRoot w:val="007C257D"/>
    <w:rsid w:val="00003E5C"/>
    <w:rsid w:val="00005AE9"/>
    <w:rsid w:val="0001578E"/>
    <w:rsid w:val="0002051A"/>
    <w:rsid w:val="00020588"/>
    <w:rsid w:val="00027A5E"/>
    <w:rsid w:val="00027A75"/>
    <w:rsid w:val="0003687A"/>
    <w:rsid w:val="00037F64"/>
    <w:rsid w:val="00037F83"/>
    <w:rsid w:val="00052F21"/>
    <w:rsid w:val="00054CD4"/>
    <w:rsid w:val="0005706A"/>
    <w:rsid w:val="00057B9F"/>
    <w:rsid w:val="0006640D"/>
    <w:rsid w:val="0007064D"/>
    <w:rsid w:val="00071CE3"/>
    <w:rsid w:val="00097EFC"/>
    <w:rsid w:val="000A6F83"/>
    <w:rsid w:val="000B24F0"/>
    <w:rsid w:val="000B3E88"/>
    <w:rsid w:val="000C0C61"/>
    <w:rsid w:val="000C41CC"/>
    <w:rsid w:val="000C4DF8"/>
    <w:rsid w:val="000E404D"/>
    <w:rsid w:val="000E54AD"/>
    <w:rsid w:val="000F0A09"/>
    <w:rsid w:val="000F13BC"/>
    <w:rsid w:val="000F1E53"/>
    <w:rsid w:val="000F728B"/>
    <w:rsid w:val="001002BE"/>
    <w:rsid w:val="001018E6"/>
    <w:rsid w:val="00102141"/>
    <w:rsid w:val="00105E8D"/>
    <w:rsid w:val="0010660B"/>
    <w:rsid w:val="00110E68"/>
    <w:rsid w:val="00120EC4"/>
    <w:rsid w:val="001223DF"/>
    <w:rsid w:val="00123497"/>
    <w:rsid w:val="00125A7C"/>
    <w:rsid w:val="0013104D"/>
    <w:rsid w:val="0013230C"/>
    <w:rsid w:val="001323A9"/>
    <w:rsid w:val="00134105"/>
    <w:rsid w:val="00134E55"/>
    <w:rsid w:val="00147C82"/>
    <w:rsid w:val="00151048"/>
    <w:rsid w:val="00155BEA"/>
    <w:rsid w:val="00156910"/>
    <w:rsid w:val="00160160"/>
    <w:rsid w:val="00162E7F"/>
    <w:rsid w:val="00164956"/>
    <w:rsid w:val="00165E83"/>
    <w:rsid w:val="001701DC"/>
    <w:rsid w:val="00182C17"/>
    <w:rsid w:val="00182D06"/>
    <w:rsid w:val="001857BF"/>
    <w:rsid w:val="00185B4C"/>
    <w:rsid w:val="001912BC"/>
    <w:rsid w:val="001971CF"/>
    <w:rsid w:val="001A07F1"/>
    <w:rsid w:val="001A116A"/>
    <w:rsid w:val="001A4CE3"/>
    <w:rsid w:val="001B16C1"/>
    <w:rsid w:val="001B70E8"/>
    <w:rsid w:val="001C224D"/>
    <w:rsid w:val="001C65F1"/>
    <w:rsid w:val="001D554A"/>
    <w:rsid w:val="001E4202"/>
    <w:rsid w:val="001E7CF9"/>
    <w:rsid w:val="001F47DC"/>
    <w:rsid w:val="001F60D5"/>
    <w:rsid w:val="001F6841"/>
    <w:rsid w:val="001F6E4A"/>
    <w:rsid w:val="00200AB5"/>
    <w:rsid w:val="00201796"/>
    <w:rsid w:val="00205A8C"/>
    <w:rsid w:val="00207761"/>
    <w:rsid w:val="0021371F"/>
    <w:rsid w:val="00215103"/>
    <w:rsid w:val="00220032"/>
    <w:rsid w:val="00225EA5"/>
    <w:rsid w:val="00226CFB"/>
    <w:rsid w:val="002275FA"/>
    <w:rsid w:val="00227660"/>
    <w:rsid w:val="0024046B"/>
    <w:rsid w:val="0024434C"/>
    <w:rsid w:val="00244A4D"/>
    <w:rsid w:val="00262EF1"/>
    <w:rsid w:val="00277E18"/>
    <w:rsid w:val="00280C51"/>
    <w:rsid w:val="00282B1F"/>
    <w:rsid w:val="00285485"/>
    <w:rsid w:val="002A46DF"/>
    <w:rsid w:val="002A4B3D"/>
    <w:rsid w:val="002A62D1"/>
    <w:rsid w:val="002B5078"/>
    <w:rsid w:val="002B65D2"/>
    <w:rsid w:val="002C17C3"/>
    <w:rsid w:val="002C5190"/>
    <w:rsid w:val="002C749F"/>
    <w:rsid w:val="002D23F9"/>
    <w:rsid w:val="002D7338"/>
    <w:rsid w:val="002E24E3"/>
    <w:rsid w:val="002E34CC"/>
    <w:rsid w:val="002F1DDA"/>
    <w:rsid w:val="0030434C"/>
    <w:rsid w:val="00307B34"/>
    <w:rsid w:val="00307C63"/>
    <w:rsid w:val="00315C00"/>
    <w:rsid w:val="003265FB"/>
    <w:rsid w:val="00336182"/>
    <w:rsid w:val="00343964"/>
    <w:rsid w:val="00347E3C"/>
    <w:rsid w:val="00350C24"/>
    <w:rsid w:val="003528C1"/>
    <w:rsid w:val="0035295A"/>
    <w:rsid w:val="003631CF"/>
    <w:rsid w:val="00367CB6"/>
    <w:rsid w:val="00373718"/>
    <w:rsid w:val="0038063C"/>
    <w:rsid w:val="00382B34"/>
    <w:rsid w:val="003830FC"/>
    <w:rsid w:val="00392B4E"/>
    <w:rsid w:val="00397EB9"/>
    <w:rsid w:val="003A20B0"/>
    <w:rsid w:val="003A2BF4"/>
    <w:rsid w:val="003A5023"/>
    <w:rsid w:val="003A5A91"/>
    <w:rsid w:val="003A76BC"/>
    <w:rsid w:val="003B1EBA"/>
    <w:rsid w:val="003C3F50"/>
    <w:rsid w:val="003C48C3"/>
    <w:rsid w:val="003C6CC0"/>
    <w:rsid w:val="003D0E75"/>
    <w:rsid w:val="003D36B3"/>
    <w:rsid w:val="003D4083"/>
    <w:rsid w:val="003D4E24"/>
    <w:rsid w:val="003E015E"/>
    <w:rsid w:val="003F0995"/>
    <w:rsid w:val="003F2777"/>
    <w:rsid w:val="003F30FF"/>
    <w:rsid w:val="003F3D4D"/>
    <w:rsid w:val="003F5692"/>
    <w:rsid w:val="00401225"/>
    <w:rsid w:val="004025EE"/>
    <w:rsid w:val="00406B06"/>
    <w:rsid w:val="0041446E"/>
    <w:rsid w:val="00414508"/>
    <w:rsid w:val="00421724"/>
    <w:rsid w:val="0042229A"/>
    <w:rsid w:val="00424CCD"/>
    <w:rsid w:val="00430A24"/>
    <w:rsid w:val="004334A9"/>
    <w:rsid w:val="0043721C"/>
    <w:rsid w:val="00444620"/>
    <w:rsid w:val="00450A03"/>
    <w:rsid w:val="00451889"/>
    <w:rsid w:val="00454394"/>
    <w:rsid w:val="00455B42"/>
    <w:rsid w:val="00463592"/>
    <w:rsid w:val="0047085F"/>
    <w:rsid w:val="00481066"/>
    <w:rsid w:val="00490898"/>
    <w:rsid w:val="0049098F"/>
    <w:rsid w:val="00492DA5"/>
    <w:rsid w:val="00497452"/>
    <w:rsid w:val="004A5B07"/>
    <w:rsid w:val="004C43DE"/>
    <w:rsid w:val="004C6E44"/>
    <w:rsid w:val="004C7C7C"/>
    <w:rsid w:val="004D01D6"/>
    <w:rsid w:val="004D1CDB"/>
    <w:rsid w:val="004D39B2"/>
    <w:rsid w:val="004E1075"/>
    <w:rsid w:val="004E41E1"/>
    <w:rsid w:val="004E4BC3"/>
    <w:rsid w:val="004E700D"/>
    <w:rsid w:val="004F1444"/>
    <w:rsid w:val="004F27C6"/>
    <w:rsid w:val="004F6185"/>
    <w:rsid w:val="00500424"/>
    <w:rsid w:val="00504D15"/>
    <w:rsid w:val="0051116F"/>
    <w:rsid w:val="00517742"/>
    <w:rsid w:val="0053216E"/>
    <w:rsid w:val="005351B1"/>
    <w:rsid w:val="00535C6D"/>
    <w:rsid w:val="00550444"/>
    <w:rsid w:val="00552160"/>
    <w:rsid w:val="005538FE"/>
    <w:rsid w:val="005566C7"/>
    <w:rsid w:val="0055761B"/>
    <w:rsid w:val="0055787D"/>
    <w:rsid w:val="005679C8"/>
    <w:rsid w:val="00567C08"/>
    <w:rsid w:val="005711E8"/>
    <w:rsid w:val="005732C9"/>
    <w:rsid w:val="00582424"/>
    <w:rsid w:val="005827C8"/>
    <w:rsid w:val="00582EDE"/>
    <w:rsid w:val="00586B8E"/>
    <w:rsid w:val="00594716"/>
    <w:rsid w:val="005952F7"/>
    <w:rsid w:val="005965AE"/>
    <w:rsid w:val="0059743C"/>
    <w:rsid w:val="005A000A"/>
    <w:rsid w:val="005A13A1"/>
    <w:rsid w:val="005A4146"/>
    <w:rsid w:val="005B09E8"/>
    <w:rsid w:val="005B0F12"/>
    <w:rsid w:val="005B2E95"/>
    <w:rsid w:val="005B6635"/>
    <w:rsid w:val="005B6D98"/>
    <w:rsid w:val="005C044D"/>
    <w:rsid w:val="005C7BB2"/>
    <w:rsid w:val="005D2C82"/>
    <w:rsid w:val="005D2EF5"/>
    <w:rsid w:val="005D625E"/>
    <w:rsid w:val="005E14A3"/>
    <w:rsid w:val="005E1A44"/>
    <w:rsid w:val="005E46C9"/>
    <w:rsid w:val="005F1F22"/>
    <w:rsid w:val="005F31B5"/>
    <w:rsid w:val="005F5460"/>
    <w:rsid w:val="005F61AB"/>
    <w:rsid w:val="005F635B"/>
    <w:rsid w:val="005F6B36"/>
    <w:rsid w:val="00602C42"/>
    <w:rsid w:val="00612240"/>
    <w:rsid w:val="0062411C"/>
    <w:rsid w:val="00626BAA"/>
    <w:rsid w:val="00632E3C"/>
    <w:rsid w:val="006367B3"/>
    <w:rsid w:val="00640668"/>
    <w:rsid w:val="0064149C"/>
    <w:rsid w:val="00641C89"/>
    <w:rsid w:val="00643707"/>
    <w:rsid w:val="00644C72"/>
    <w:rsid w:val="0065084B"/>
    <w:rsid w:val="006626C2"/>
    <w:rsid w:val="00671D09"/>
    <w:rsid w:val="00673C93"/>
    <w:rsid w:val="00682F87"/>
    <w:rsid w:val="0068365B"/>
    <w:rsid w:val="006871D1"/>
    <w:rsid w:val="00690AF3"/>
    <w:rsid w:val="00691418"/>
    <w:rsid w:val="00691A4A"/>
    <w:rsid w:val="00691CCB"/>
    <w:rsid w:val="00692CFA"/>
    <w:rsid w:val="006943A1"/>
    <w:rsid w:val="00697963"/>
    <w:rsid w:val="006A6785"/>
    <w:rsid w:val="006B2B03"/>
    <w:rsid w:val="006B362A"/>
    <w:rsid w:val="006C2C63"/>
    <w:rsid w:val="006C42F2"/>
    <w:rsid w:val="006C642F"/>
    <w:rsid w:val="006D047F"/>
    <w:rsid w:val="006D3E21"/>
    <w:rsid w:val="006D5D7F"/>
    <w:rsid w:val="006D6657"/>
    <w:rsid w:val="006E0192"/>
    <w:rsid w:val="006E3142"/>
    <w:rsid w:val="006E7097"/>
    <w:rsid w:val="00706164"/>
    <w:rsid w:val="00706C54"/>
    <w:rsid w:val="007116D9"/>
    <w:rsid w:val="00712EA4"/>
    <w:rsid w:val="007169A5"/>
    <w:rsid w:val="00720FDB"/>
    <w:rsid w:val="00727079"/>
    <w:rsid w:val="007310D0"/>
    <w:rsid w:val="0074090D"/>
    <w:rsid w:val="00741DC6"/>
    <w:rsid w:val="0074625E"/>
    <w:rsid w:val="00750934"/>
    <w:rsid w:val="00751E08"/>
    <w:rsid w:val="00752D8D"/>
    <w:rsid w:val="00753E94"/>
    <w:rsid w:val="00755816"/>
    <w:rsid w:val="00763652"/>
    <w:rsid w:val="00766794"/>
    <w:rsid w:val="00767724"/>
    <w:rsid w:val="007745D1"/>
    <w:rsid w:val="007753FF"/>
    <w:rsid w:val="00775EA1"/>
    <w:rsid w:val="00776CD2"/>
    <w:rsid w:val="00780EA7"/>
    <w:rsid w:val="00792F28"/>
    <w:rsid w:val="00793464"/>
    <w:rsid w:val="00794143"/>
    <w:rsid w:val="0079769E"/>
    <w:rsid w:val="007A06B2"/>
    <w:rsid w:val="007B18D0"/>
    <w:rsid w:val="007B25B5"/>
    <w:rsid w:val="007B3693"/>
    <w:rsid w:val="007B6A80"/>
    <w:rsid w:val="007B72A7"/>
    <w:rsid w:val="007C0A97"/>
    <w:rsid w:val="007C257D"/>
    <w:rsid w:val="007C33C2"/>
    <w:rsid w:val="007C7E51"/>
    <w:rsid w:val="007D250A"/>
    <w:rsid w:val="007D4826"/>
    <w:rsid w:val="007D7225"/>
    <w:rsid w:val="007E0518"/>
    <w:rsid w:val="007E1A20"/>
    <w:rsid w:val="007E6097"/>
    <w:rsid w:val="007F0511"/>
    <w:rsid w:val="007F2EAE"/>
    <w:rsid w:val="007F7764"/>
    <w:rsid w:val="00804FBD"/>
    <w:rsid w:val="008076BE"/>
    <w:rsid w:val="008215CF"/>
    <w:rsid w:val="00821646"/>
    <w:rsid w:val="00821ADE"/>
    <w:rsid w:val="008237BB"/>
    <w:rsid w:val="00825A57"/>
    <w:rsid w:val="008273FE"/>
    <w:rsid w:val="008325CD"/>
    <w:rsid w:val="00841CB7"/>
    <w:rsid w:val="00844C27"/>
    <w:rsid w:val="008454C6"/>
    <w:rsid w:val="008466D7"/>
    <w:rsid w:val="00846788"/>
    <w:rsid w:val="008504FC"/>
    <w:rsid w:val="008512DF"/>
    <w:rsid w:val="008519B7"/>
    <w:rsid w:val="00860818"/>
    <w:rsid w:val="008618E2"/>
    <w:rsid w:val="00862747"/>
    <w:rsid w:val="008648BA"/>
    <w:rsid w:val="00874CB4"/>
    <w:rsid w:val="008778F4"/>
    <w:rsid w:val="00885075"/>
    <w:rsid w:val="008903DA"/>
    <w:rsid w:val="008A24AC"/>
    <w:rsid w:val="008A4DDF"/>
    <w:rsid w:val="008A62C5"/>
    <w:rsid w:val="008A7D6B"/>
    <w:rsid w:val="008B4529"/>
    <w:rsid w:val="008B4749"/>
    <w:rsid w:val="008C537C"/>
    <w:rsid w:val="008D34AB"/>
    <w:rsid w:val="008D4F4F"/>
    <w:rsid w:val="008D6749"/>
    <w:rsid w:val="008E019A"/>
    <w:rsid w:val="008E154E"/>
    <w:rsid w:val="008E21A9"/>
    <w:rsid w:val="008E28FD"/>
    <w:rsid w:val="00900F9F"/>
    <w:rsid w:val="00901B87"/>
    <w:rsid w:val="009118B2"/>
    <w:rsid w:val="009177EF"/>
    <w:rsid w:val="009279FE"/>
    <w:rsid w:val="00932D27"/>
    <w:rsid w:val="00940F9B"/>
    <w:rsid w:val="00947194"/>
    <w:rsid w:val="009476E8"/>
    <w:rsid w:val="00955670"/>
    <w:rsid w:val="0095647D"/>
    <w:rsid w:val="00962F7F"/>
    <w:rsid w:val="0096431F"/>
    <w:rsid w:val="009652FA"/>
    <w:rsid w:val="009731E2"/>
    <w:rsid w:val="00973E86"/>
    <w:rsid w:val="0097522E"/>
    <w:rsid w:val="00984A5E"/>
    <w:rsid w:val="00994CB2"/>
    <w:rsid w:val="00994D7B"/>
    <w:rsid w:val="009A1E12"/>
    <w:rsid w:val="009A307F"/>
    <w:rsid w:val="009B745B"/>
    <w:rsid w:val="009C0E92"/>
    <w:rsid w:val="009C11AD"/>
    <w:rsid w:val="009C2154"/>
    <w:rsid w:val="009C45AB"/>
    <w:rsid w:val="009C7378"/>
    <w:rsid w:val="009D3233"/>
    <w:rsid w:val="009D5DB0"/>
    <w:rsid w:val="009D657F"/>
    <w:rsid w:val="009E5BB9"/>
    <w:rsid w:val="009F23D2"/>
    <w:rsid w:val="009F2E5E"/>
    <w:rsid w:val="009F46EB"/>
    <w:rsid w:val="009F7084"/>
    <w:rsid w:val="009F7A79"/>
    <w:rsid w:val="00A03932"/>
    <w:rsid w:val="00A059EA"/>
    <w:rsid w:val="00A16C41"/>
    <w:rsid w:val="00A2147A"/>
    <w:rsid w:val="00A22AD2"/>
    <w:rsid w:val="00A2413A"/>
    <w:rsid w:val="00A27825"/>
    <w:rsid w:val="00A300A4"/>
    <w:rsid w:val="00A304F5"/>
    <w:rsid w:val="00A413BD"/>
    <w:rsid w:val="00A44299"/>
    <w:rsid w:val="00A519DB"/>
    <w:rsid w:val="00A54317"/>
    <w:rsid w:val="00A56A06"/>
    <w:rsid w:val="00A62C7E"/>
    <w:rsid w:val="00A66803"/>
    <w:rsid w:val="00A85E13"/>
    <w:rsid w:val="00A9220D"/>
    <w:rsid w:val="00A927C3"/>
    <w:rsid w:val="00A93813"/>
    <w:rsid w:val="00A93A7F"/>
    <w:rsid w:val="00AA08D8"/>
    <w:rsid w:val="00AA2382"/>
    <w:rsid w:val="00AA6FFC"/>
    <w:rsid w:val="00AB1984"/>
    <w:rsid w:val="00AB5C5D"/>
    <w:rsid w:val="00AB6C35"/>
    <w:rsid w:val="00AD746D"/>
    <w:rsid w:val="00AE4F3C"/>
    <w:rsid w:val="00AF0BBD"/>
    <w:rsid w:val="00AF1621"/>
    <w:rsid w:val="00AF3368"/>
    <w:rsid w:val="00B01375"/>
    <w:rsid w:val="00B075A5"/>
    <w:rsid w:val="00B078F2"/>
    <w:rsid w:val="00B104C3"/>
    <w:rsid w:val="00B11E7D"/>
    <w:rsid w:val="00B1361D"/>
    <w:rsid w:val="00B25376"/>
    <w:rsid w:val="00B32236"/>
    <w:rsid w:val="00B335EC"/>
    <w:rsid w:val="00B34657"/>
    <w:rsid w:val="00B36351"/>
    <w:rsid w:val="00B560AB"/>
    <w:rsid w:val="00B61323"/>
    <w:rsid w:val="00B653F6"/>
    <w:rsid w:val="00B70AB7"/>
    <w:rsid w:val="00B8174F"/>
    <w:rsid w:val="00B83534"/>
    <w:rsid w:val="00B844C5"/>
    <w:rsid w:val="00B85956"/>
    <w:rsid w:val="00B9362D"/>
    <w:rsid w:val="00B9574E"/>
    <w:rsid w:val="00B96AE7"/>
    <w:rsid w:val="00BA0F75"/>
    <w:rsid w:val="00BA6C6A"/>
    <w:rsid w:val="00BA79C5"/>
    <w:rsid w:val="00BB6F17"/>
    <w:rsid w:val="00BC089B"/>
    <w:rsid w:val="00BC28F5"/>
    <w:rsid w:val="00BC641A"/>
    <w:rsid w:val="00BD307B"/>
    <w:rsid w:val="00BD45BC"/>
    <w:rsid w:val="00BD52F0"/>
    <w:rsid w:val="00BD583B"/>
    <w:rsid w:val="00BD6285"/>
    <w:rsid w:val="00BD7971"/>
    <w:rsid w:val="00BD7C3C"/>
    <w:rsid w:val="00BE1151"/>
    <w:rsid w:val="00BE40A7"/>
    <w:rsid w:val="00BE7087"/>
    <w:rsid w:val="00BF13A4"/>
    <w:rsid w:val="00BF20C3"/>
    <w:rsid w:val="00BF61FC"/>
    <w:rsid w:val="00C028DB"/>
    <w:rsid w:val="00C039D3"/>
    <w:rsid w:val="00C0500F"/>
    <w:rsid w:val="00C06368"/>
    <w:rsid w:val="00C072E3"/>
    <w:rsid w:val="00C246CA"/>
    <w:rsid w:val="00C25CAC"/>
    <w:rsid w:val="00C320B9"/>
    <w:rsid w:val="00C371B8"/>
    <w:rsid w:val="00C407E3"/>
    <w:rsid w:val="00C440B9"/>
    <w:rsid w:val="00C44B69"/>
    <w:rsid w:val="00C45A72"/>
    <w:rsid w:val="00C51108"/>
    <w:rsid w:val="00C54BC0"/>
    <w:rsid w:val="00C579EE"/>
    <w:rsid w:val="00C62A90"/>
    <w:rsid w:val="00C6386C"/>
    <w:rsid w:val="00C77E8D"/>
    <w:rsid w:val="00C809CC"/>
    <w:rsid w:val="00C84683"/>
    <w:rsid w:val="00C9226F"/>
    <w:rsid w:val="00C9433F"/>
    <w:rsid w:val="00C971E1"/>
    <w:rsid w:val="00CB0EC6"/>
    <w:rsid w:val="00CC0324"/>
    <w:rsid w:val="00CC1AFE"/>
    <w:rsid w:val="00CE0339"/>
    <w:rsid w:val="00CE2299"/>
    <w:rsid w:val="00CF001D"/>
    <w:rsid w:val="00CF0313"/>
    <w:rsid w:val="00CF3647"/>
    <w:rsid w:val="00CF3CB8"/>
    <w:rsid w:val="00CF50E6"/>
    <w:rsid w:val="00CF5282"/>
    <w:rsid w:val="00D01098"/>
    <w:rsid w:val="00D01BA2"/>
    <w:rsid w:val="00D1000C"/>
    <w:rsid w:val="00D13F68"/>
    <w:rsid w:val="00D16E0C"/>
    <w:rsid w:val="00D17B55"/>
    <w:rsid w:val="00D24766"/>
    <w:rsid w:val="00D2742B"/>
    <w:rsid w:val="00D43024"/>
    <w:rsid w:val="00D532F1"/>
    <w:rsid w:val="00D54152"/>
    <w:rsid w:val="00D550DD"/>
    <w:rsid w:val="00D55408"/>
    <w:rsid w:val="00D55618"/>
    <w:rsid w:val="00D5654B"/>
    <w:rsid w:val="00D6404D"/>
    <w:rsid w:val="00D70935"/>
    <w:rsid w:val="00D735C1"/>
    <w:rsid w:val="00D75822"/>
    <w:rsid w:val="00D809E0"/>
    <w:rsid w:val="00D83A92"/>
    <w:rsid w:val="00D844C5"/>
    <w:rsid w:val="00D94C6A"/>
    <w:rsid w:val="00DA0DBD"/>
    <w:rsid w:val="00DA19DB"/>
    <w:rsid w:val="00DA3297"/>
    <w:rsid w:val="00DB11A7"/>
    <w:rsid w:val="00DB2A43"/>
    <w:rsid w:val="00DC0979"/>
    <w:rsid w:val="00DC58FA"/>
    <w:rsid w:val="00DC5CFA"/>
    <w:rsid w:val="00DD15C7"/>
    <w:rsid w:val="00DD7E13"/>
    <w:rsid w:val="00DE4C2E"/>
    <w:rsid w:val="00DE744A"/>
    <w:rsid w:val="00DE7BB2"/>
    <w:rsid w:val="00DF5194"/>
    <w:rsid w:val="00E00EB7"/>
    <w:rsid w:val="00E01F27"/>
    <w:rsid w:val="00E0375C"/>
    <w:rsid w:val="00E115D7"/>
    <w:rsid w:val="00E1216D"/>
    <w:rsid w:val="00E14E62"/>
    <w:rsid w:val="00E2368A"/>
    <w:rsid w:val="00E33696"/>
    <w:rsid w:val="00E35AF9"/>
    <w:rsid w:val="00E47396"/>
    <w:rsid w:val="00E54A59"/>
    <w:rsid w:val="00E63CFD"/>
    <w:rsid w:val="00E64760"/>
    <w:rsid w:val="00E65ADB"/>
    <w:rsid w:val="00E7026B"/>
    <w:rsid w:val="00E71716"/>
    <w:rsid w:val="00E7264D"/>
    <w:rsid w:val="00E72FE9"/>
    <w:rsid w:val="00E825C8"/>
    <w:rsid w:val="00E82ABA"/>
    <w:rsid w:val="00E8484C"/>
    <w:rsid w:val="00E84EF7"/>
    <w:rsid w:val="00E872F1"/>
    <w:rsid w:val="00E8754A"/>
    <w:rsid w:val="00E92BBD"/>
    <w:rsid w:val="00E97854"/>
    <w:rsid w:val="00E97E84"/>
    <w:rsid w:val="00EA0F20"/>
    <w:rsid w:val="00EA4B15"/>
    <w:rsid w:val="00EA4BAF"/>
    <w:rsid w:val="00EA53BC"/>
    <w:rsid w:val="00EB3CAB"/>
    <w:rsid w:val="00EC2790"/>
    <w:rsid w:val="00EC4C9D"/>
    <w:rsid w:val="00ED2FF4"/>
    <w:rsid w:val="00ED5EFD"/>
    <w:rsid w:val="00ED703E"/>
    <w:rsid w:val="00ED7B01"/>
    <w:rsid w:val="00EE12B3"/>
    <w:rsid w:val="00EE32C3"/>
    <w:rsid w:val="00EE4836"/>
    <w:rsid w:val="00EF78A9"/>
    <w:rsid w:val="00F01B38"/>
    <w:rsid w:val="00F035C6"/>
    <w:rsid w:val="00F12202"/>
    <w:rsid w:val="00F27C4B"/>
    <w:rsid w:val="00F31011"/>
    <w:rsid w:val="00F312A8"/>
    <w:rsid w:val="00F31357"/>
    <w:rsid w:val="00F45D2F"/>
    <w:rsid w:val="00F52FE3"/>
    <w:rsid w:val="00F708F4"/>
    <w:rsid w:val="00F748A8"/>
    <w:rsid w:val="00F763C4"/>
    <w:rsid w:val="00F84290"/>
    <w:rsid w:val="00F8448D"/>
    <w:rsid w:val="00F941E2"/>
    <w:rsid w:val="00F94BBB"/>
    <w:rsid w:val="00F9758F"/>
    <w:rsid w:val="00FA36AF"/>
    <w:rsid w:val="00FA389A"/>
    <w:rsid w:val="00FA55E6"/>
    <w:rsid w:val="00FA632F"/>
    <w:rsid w:val="00FA6718"/>
    <w:rsid w:val="00FB64FD"/>
    <w:rsid w:val="00FB6A22"/>
    <w:rsid w:val="00FC14AF"/>
    <w:rsid w:val="00FD7391"/>
    <w:rsid w:val="00FE1DED"/>
    <w:rsid w:val="00FE2482"/>
    <w:rsid w:val="00FE4F17"/>
    <w:rsid w:val="00FF2CE2"/>
    <w:rsid w:val="00FF38D7"/>
    <w:rsid w:val="00FF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basedOn w:val="a"/>
    <w:next w:val="a"/>
    <w:link w:val="30"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13104D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paragraph" w:styleId="7">
    <w:name w:val="heading 7"/>
    <w:basedOn w:val="a"/>
    <w:next w:val="a"/>
    <w:link w:val="70"/>
    <w:qFormat/>
    <w:rsid w:val="0013104D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8">
    <w:name w:val="heading 8"/>
    <w:basedOn w:val="a"/>
    <w:next w:val="a"/>
    <w:link w:val="80"/>
    <w:qFormat/>
    <w:rsid w:val="0013104D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13104D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1"/>
    <w:link w:val="1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basedOn w:val="a1"/>
    <w:link w:val="3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5">
    <w:name w:val="Hyperlink"/>
    <w:basedOn w:val="a1"/>
    <w:uiPriority w:val="99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8">
    <w:name w:val="No Spacing"/>
    <w:link w:val="a9"/>
    <w:uiPriority w:val="1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99"/>
    <w:qFormat/>
    <w:rsid w:val="00901B87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uiPriority w:val="99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a"/>
    <w:locked/>
    <w:rsid w:val="00691CCB"/>
    <w:rPr>
      <w:sz w:val="24"/>
      <w:szCs w:val="24"/>
    </w:rPr>
  </w:style>
  <w:style w:type="paragraph" w:styleId="aa">
    <w:name w:val="Normal (Web)"/>
    <w:aliases w:val="Обычный (Web),Знак,Обычный (Web)1,Обычный (веб) Знак,Обычный (Web)1 Знак"/>
    <w:basedOn w:val="a"/>
    <w:link w:val="12"/>
    <w:uiPriority w:val="99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b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c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d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d">
    <w:name w:val="Основной текст_"/>
    <w:link w:val="13"/>
    <w:rsid w:val="00205A8C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e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1">
    <w:name w:val="Текст выноски Знак"/>
    <w:basedOn w:val="a1"/>
    <w:link w:val="af0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2">
    <w:name w:val="annotation reference"/>
    <w:uiPriority w:val="99"/>
    <w:semiHidden/>
    <w:rsid w:val="005F31B5"/>
    <w:rPr>
      <w:sz w:val="16"/>
      <w:szCs w:val="16"/>
    </w:rPr>
  </w:style>
  <w:style w:type="paragraph" w:styleId="af3">
    <w:name w:val="header"/>
    <w:basedOn w:val="a"/>
    <w:link w:val="af4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1"/>
    <w:link w:val="af3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5">
    <w:name w:val="footer"/>
    <w:basedOn w:val="a"/>
    <w:link w:val="af6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6">
    <w:name w:val="Нижний колонтитул Знак"/>
    <w:basedOn w:val="a1"/>
    <w:link w:val="af5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7">
    <w:name w:val="Plain Text"/>
    <w:basedOn w:val="a"/>
    <w:link w:val="af8"/>
    <w:uiPriority w:val="99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1"/>
    <w:link w:val="af7"/>
    <w:uiPriority w:val="99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qFormat/>
    <w:rsid w:val="0062411C"/>
    <w:rPr>
      <w:b/>
      <w:bCs/>
    </w:rPr>
  </w:style>
  <w:style w:type="paragraph" w:customStyle="1" w:styleId="afa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Body Text Indent"/>
    <w:basedOn w:val="a"/>
    <w:link w:val="afc"/>
    <w:unhideWhenUsed/>
    <w:rsid w:val="004E4BC3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d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e">
    <w:name w:val="Emphasis"/>
    <w:basedOn w:val="a1"/>
    <w:uiPriority w:val="20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3D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1"/>
    <w:rsid w:val="00C971E1"/>
    <w:rPr>
      <w:color w:val="0000FF"/>
      <w:u w:val="single"/>
    </w:rPr>
  </w:style>
  <w:style w:type="character" w:customStyle="1" w:styleId="Heading1Char">
    <w:name w:val="Heading 1 Char"/>
    <w:basedOn w:val="a1"/>
    <w:link w:val="Heading1"/>
    <w:uiPriority w:val="9"/>
    <w:rsid w:val="006626C2"/>
    <w:rPr>
      <w:rFonts w:ascii="Arial" w:eastAsia="Arial" w:hAnsi="Arial" w:cs="Arial"/>
      <w:sz w:val="40"/>
      <w:szCs w:val="40"/>
    </w:rPr>
  </w:style>
  <w:style w:type="paragraph" w:customStyle="1" w:styleId="Heading1">
    <w:name w:val="Heading 1"/>
    <w:basedOn w:val="a"/>
    <w:next w:val="a0"/>
    <w:link w:val="Heading1Char"/>
    <w:uiPriority w:val="9"/>
    <w:qFormat/>
    <w:rsid w:val="006626C2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1"/>
    <w:link w:val="Heading2"/>
    <w:uiPriority w:val="9"/>
    <w:rsid w:val="006626C2"/>
    <w:rPr>
      <w:rFonts w:ascii="Arial" w:eastAsia="Arial" w:hAnsi="Arial" w:cs="Arial"/>
      <w:sz w:val="34"/>
    </w:rPr>
  </w:style>
  <w:style w:type="paragraph" w:customStyle="1" w:styleId="Heading2">
    <w:name w:val="Heading 2"/>
    <w:basedOn w:val="a"/>
    <w:next w:val="a0"/>
    <w:link w:val="Heading2Char"/>
    <w:uiPriority w:val="9"/>
    <w:qFormat/>
    <w:rsid w:val="006626C2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1"/>
    <w:link w:val="Heading3"/>
    <w:uiPriority w:val="9"/>
    <w:rsid w:val="006626C2"/>
    <w:rPr>
      <w:rFonts w:ascii="Arial" w:eastAsia="Arial" w:hAnsi="Arial" w:cs="Arial"/>
      <w:sz w:val="30"/>
      <w:szCs w:val="30"/>
    </w:rPr>
  </w:style>
  <w:style w:type="paragraph" w:customStyle="1" w:styleId="Heading3">
    <w:name w:val="Heading 3"/>
    <w:basedOn w:val="a"/>
    <w:next w:val="a0"/>
    <w:link w:val="Heading3Char"/>
    <w:uiPriority w:val="9"/>
    <w:qFormat/>
    <w:rsid w:val="006626C2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626C2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1"/>
    <w:link w:val="Heading4"/>
    <w:uiPriority w:val="9"/>
    <w:rsid w:val="006626C2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626C2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1"/>
    <w:link w:val="Heading5"/>
    <w:uiPriority w:val="9"/>
    <w:rsid w:val="006626C2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626C2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1"/>
    <w:link w:val="Heading6"/>
    <w:uiPriority w:val="9"/>
    <w:rsid w:val="006626C2"/>
    <w:rPr>
      <w:rFonts w:ascii="Arial" w:eastAsia="Arial" w:hAnsi="Arial" w:cs="Arial"/>
      <w:b/>
      <w:bCs/>
      <w:lang w:eastAsia="ar-SA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626C2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1"/>
    <w:link w:val="Heading7"/>
    <w:uiPriority w:val="9"/>
    <w:rsid w:val="006626C2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626C2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1"/>
    <w:link w:val="Heading8"/>
    <w:uiPriority w:val="9"/>
    <w:rsid w:val="006626C2"/>
    <w:rPr>
      <w:rFonts w:ascii="Arial" w:eastAsia="Arial" w:hAnsi="Arial" w:cs="Arial"/>
      <w:i/>
      <w:iCs/>
      <w:lang w:eastAsia="ar-SA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626C2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1"/>
    <w:link w:val="Heading9"/>
    <w:uiPriority w:val="9"/>
    <w:rsid w:val="006626C2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1"/>
    <w:uiPriority w:val="10"/>
    <w:rsid w:val="006626C2"/>
    <w:rPr>
      <w:sz w:val="48"/>
      <w:szCs w:val="48"/>
    </w:rPr>
  </w:style>
  <w:style w:type="character" w:customStyle="1" w:styleId="19">
    <w:name w:val="Подзаголовок Знак1"/>
    <w:basedOn w:val="a1"/>
    <w:link w:val="aff"/>
    <w:uiPriority w:val="11"/>
    <w:rsid w:val="006626C2"/>
    <w:rPr>
      <w:sz w:val="24"/>
      <w:szCs w:val="24"/>
    </w:rPr>
  </w:style>
  <w:style w:type="paragraph" w:styleId="aff">
    <w:name w:val="Subtitle"/>
    <w:basedOn w:val="ac"/>
    <w:next w:val="a0"/>
    <w:link w:val="19"/>
    <w:uiPriority w:val="11"/>
    <w:qFormat/>
    <w:rsid w:val="006626C2"/>
    <w:pPr>
      <w:suppressAutoHyphens w:val="0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b">
    <w:name w:val="Quote"/>
    <w:basedOn w:val="a"/>
    <w:next w:val="a"/>
    <w:link w:val="2c"/>
    <w:uiPriority w:val="29"/>
    <w:qFormat/>
    <w:rsid w:val="006626C2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c">
    <w:name w:val="Цитата 2 Знак"/>
    <w:basedOn w:val="a1"/>
    <w:link w:val="2b"/>
    <w:uiPriority w:val="29"/>
    <w:rsid w:val="006626C2"/>
    <w:rPr>
      <w:rFonts w:ascii="Calibri" w:eastAsia="Lucida Sans Unicode" w:hAnsi="Calibri" w:cs="Calibri"/>
      <w:i/>
      <w:lang w:eastAsia="ar-SA"/>
    </w:rPr>
  </w:style>
  <w:style w:type="paragraph" w:styleId="aff0">
    <w:name w:val="Intense Quote"/>
    <w:basedOn w:val="a"/>
    <w:next w:val="a"/>
    <w:link w:val="aff1"/>
    <w:uiPriority w:val="30"/>
    <w:qFormat/>
    <w:rsid w:val="006626C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1">
    <w:name w:val="Выделенная цитата Знак"/>
    <w:basedOn w:val="a1"/>
    <w:link w:val="aff0"/>
    <w:uiPriority w:val="30"/>
    <w:rsid w:val="006626C2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1"/>
    <w:link w:val="Header"/>
    <w:uiPriority w:val="99"/>
    <w:rsid w:val="006626C2"/>
    <w:rPr>
      <w:rFonts w:ascii="Calibri" w:eastAsia="Times New Roman" w:hAnsi="Calibri" w:cs="Calibri"/>
      <w:lang w:eastAsia="ar-SA"/>
    </w:rPr>
  </w:style>
  <w:style w:type="paragraph" w:customStyle="1" w:styleId="Header">
    <w:name w:val="Header"/>
    <w:basedOn w:val="a"/>
    <w:link w:val="HeaderChar"/>
    <w:uiPriority w:val="99"/>
    <w:rsid w:val="006626C2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1"/>
    <w:uiPriority w:val="99"/>
    <w:rsid w:val="006626C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626C2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"/>
    <w:uiPriority w:val="99"/>
    <w:rsid w:val="006626C2"/>
    <w:rPr>
      <w:rFonts w:ascii="Calibri" w:eastAsia="Times New Roman" w:hAnsi="Calibri" w:cs="Calibri"/>
      <w:lang w:eastAsia="ar-SA"/>
    </w:rPr>
  </w:style>
  <w:style w:type="paragraph" w:customStyle="1" w:styleId="Footer">
    <w:name w:val="Footer"/>
    <w:basedOn w:val="a"/>
    <w:link w:val="CaptionChar"/>
    <w:uiPriority w:val="99"/>
    <w:rsid w:val="006626C2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2">
    <w:name w:val="footnote text"/>
    <w:basedOn w:val="a"/>
    <w:link w:val="aff3"/>
    <w:uiPriority w:val="99"/>
    <w:unhideWhenUsed/>
    <w:rsid w:val="006626C2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3">
    <w:name w:val="Текст сноски Знак"/>
    <w:basedOn w:val="a1"/>
    <w:link w:val="aff2"/>
    <w:uiPriority w:val="99"/>
    <w:rsid w:val="006626C2"/>
    <w:rPr>
      <w:rFonts w:ascii="Calibri" w:eastAsia="Lucida Sans Unicode" w:hAnsi="Calibri" w:cs="Calibri"/>
      <w:sz w:val="18"/>
      <w:lang w:eastAsia="ar-SA"/>
    </w:rPr>
  </w:style>
  <w:style w:type="character" w:styleId="aff4">
    <w:name w:val="footnote reference"/>
    <w:basedOn w:val="a1"/>
    <w:uiPriority w:val="99"/>
    <w:unhideWhenUsed/>
    <w:rsid w:val="006626C2"/>
    <w:rPr>
      <w:vertAlign w:val="superscript"/>
    </w:rPr>
  </w:style>
  <w:style w:type="paragraph" w:styleId="aff5">
    <w:name w:val="endnote text"/>
    <w:basedOn w:val="a"/>
    <w:link w:val="aff6"/>
    <w:uiPriority w:val="99"/>
    <w:semiHidden/>
    <w:unhideWhenUsed/>
    <w:rsid w:val="006626C2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6">
    <w:name w:val="Текст концевой сноски Знак"/>
    <w:basedOn w:val="a1"/>
    <w:link w:val="aff5"/>
    <w:uiPriority w:val="99"/>
    <w:rsid w:val="006626C2"/>
    <w:rPr>
      <w:rFonts w:ascii="Calibri" w:eastAsia="Lucida Sans Unicode" w:hAnsi="Calibri" w:cs="Calibri"/>
      <w:sz w:val="20"/>
      <w:lang w:eastAsia="ar-SA"/>
    </w:rPr>
  </w:style>
  <w:style w:type="paragraph" w:styleId="1a">
    <w:name w:val="toc 1"/>
    <w:basedOn w:val="a"/>
    <w:next w:val="a"/>
    <w:uiPriority w:val="39"/>
    <w:unhideWhenUsed/>
    <w:rsid w:val="006626C2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d">
    <w:name w:val="toc 2"/>
    <w:basedOn w:val="a"/>
    <w:next w:val="a"/>
    <w:uiPriority w:val="39"/>
    <w:unhideWhenUsed/>
    <w:rsid w:val="006626C2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7">
    <w:name w:val="toc 3"/>
    <w:basedOn w:val="a"/>
    <w:next w:val="a"/>
    <w:uiPriority w:val="39"/>
    <w:unhideWhenUsed/>
    <w:rsid w:val="006626C2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2">
    <w:name w:val="toc 4"/>
    <w:basedOn w:val="a"/>
    <w:next w:val="a"/>
    <w:uiPriority w:val="39"/>
    <w:unhideWhenUsed/>
    <w:rsid w:val="006626C2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1">
    <w:name w:val="toc 5"/>
    <w:basedOn w:val="a"/>
    <w:next w:val="a"/>
    <w:uiPriority w:val="39"/>
    <w:unhideWhenUsed/>
    <w:rsid w:val="006626C2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1">
    <w:name w:val="toc 6"/>
    <w:basedOn w:val="a"/>
    <w:next w:val="a"/>
    <w:uiPriority w:val="39"/>
    <w:unhideWhenUsed/>
    <w:rsid w:val="006626C2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1">
    <w:name w:val="toc 7"/>
    <w:basedOn w:val="a"/>
    <w:next w:val="a"/>
    <w:uiPriority w:val="39"/>
    <w:unhideWhenUsed/>
    <w:rsid w:val="006626C2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1">
    <w:name w:val="toc 8"/>
    <w:basedOn w:val="a"/>
    <w:next w:val="a"/>
    <w:uiPriority w:val="39"/>
    <w:unhideWhenUsed/>
    <w:rsid w:val="006626C2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1">
    <w:name w:val="toc 9"/>
    <w:basedOn w:val="a"/>
    <w:next w:val="a"/>
    <w:uiPriority w:val="39"/>
    <w:unhideWhenUsed/>
    <w:rsid w:val="006626C2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7">
    <w:name w:val="TOC Heading"/>
    <w:uiPriority w:val="39"/>
    <w:unhideWhenUsed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table of figures"/>
    <w:basedOn w:val="a"/>
    <w:next w:val="a"/>
    <w:uiPriority w:val="99"/>
    <w:unhideWhenUsed/>
    <w:rsid w:val="006626C2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6626C2"/>
  </w:style>
  <w:style w:type="character" w:customStyle="1" w:styleId="WW8Num1z1">
    <w:name w:val="WW8Num1z1"/>
    <w:rsid w:val="006626C2"/>
  </w:style>
  <w:style w:type="character" w:customStyle="1" w:styleId="WW8Num1z2">
    <w:name w:val="WW8Num1z2"/>
    <w:rsid w:val="006626C2"/>
  </w:style>
  <w:style w:type="character" w:customStyle="1" w:styleId="WW8Num1z3">
    <w:name w:val="WW8Num1z3"/>
    <w:rsid w:val="006626C2"/>
  </w:style>
  <w:style w:type="character" w:customStyle="1" w:styleId="WW8Num1z4">
    <w:name w:val="WW8Num1z4"/>
    <w:rsid w:val="006626C2"/>
  </w:style>
  <w:style w:type="character" w:customStyle="1" w:styleId="WW8Num1z5">
    <w:name w:val="WW8Num1z5"/>
    <w:rsid w:val="006626C2"/>
  </w:style>
  <w:style w:type="character" w:customStyle="1" w:styleId="WW8Num1z6">
    <w:name w:val="WW8Num1z6"/>
    <w:rsid w:val="006626C2"/>
  </w:style>
  <w:style w:type="character" w:customStyle="1" w:styleId="WW8Num1z7">
    <w:name w:val="WW8Num1z7"/>
    <w:rsid w:val="006626C2"/>
  </w:style>
  <w:style w:type="character" w:customStyle="1" w:styleId="WW8Num1z8">
    <w:name w:val="WW8Num1z8"/>
    <w:rsid w:val="006626C2"/>
  </w:style>
  <w:style w:type="character" w:customStyle="1" w:styleId="52">
    <w:name w:val="Основной шрифт абзаца5"/>
    <w:rsid w:val="006626C2"/>
  </w:style>
  <w:style w:type="character" w:customStyle="1" w:styleId="43">
    <w:name w:val="Основной шрифт абзаца4"/>
    <w:rsid w:val="006626C2"/>
  </w:style>
  <w:style w:type="character" w:customStyle="1" w:styleId="38">
    <w:name w:val="Основной шрифт абзаца3"/>
    <w:rsid w:val="006626C2"/>
  </w:style>
  <w:style w:type="character" w:customStyle="1" w:styleId="WW8Num2z0">
    <w:name w:val="WW8Num2z0"/>
    <w:rsid w:val="006626C2"/>
  </w:style>
  <w:style w:type="character" w:customStyle="1" w:styleId="WW8Num2z1">
    <w:name w:val="WW8Num2z1"/>
    <w:rsid w:val="006626C2"/>
    <w:rPr>
      <w:rFonts w:cs="Times New Roman"/>
    </w:rPr>
  </w:style>
  <w:style w:type="character" w:customStyle="1" w:styleId="WW8Num2z2">
    <w:name w:val="WW8Num2z2"/>
    <w:rsid w:val="006626C2"/>
  </w:style>
  <w:style w:type="character" w:customStyle="1" w:styleId="WW8Num2z3">
    <w:name w:val="WW8Num2z3"/>
    <w:rsid w:val="006626C2"/>
  </w:style>
  <w:style w:type="character" w:customStyle="1" w:styleId="WW8Num2z4">
    <w:name w:val="WW8Num2z4"/>
    <w:rsid w:val="006626C2"/>
  </w:style>
  <w:style w:type="character" w:customStyle="1" w:styleId="WW8Num2z5">
    <w:name w:val="WW8Num2z5"/>
    <w:rsid w:val="006626C2"/>
  </w:style>
  <w:style w:type="character" w:customStyle="1" w:styleId="WW8Num2z6">
    <w:name w:val="WW8Num2z6"/>
    <w:rsid w:val="006626C2"/>
  </w:style>
  <w:style w:type="character" w:customStyle="1" w:styleId="WW8Num2z7">
    <w:name w:val="WW8Num2z7"/>
    <w:rsid w:val="006626C2"/>
  </w:style>
  <w:style w:type="character" w:customStyle="1" w:styleId="WW8Num2z8">
    <w:name w:val="WW8Num2z8"/>
    <w:rsid w:val="006626C2"/>
  </w:style>
  <w:style w:type="character" w:customStyle="1" w:styleId="WW8Num3z0">
    <w:name w:val="WW8Num3z0"/>
    <w:rsid w:val="006626C2"/>
    <w:rPr>
      <w:rFonts w:ascii="Symbol" w:hAnsi="Symbol" w:cs="OpenSymbol"/>
    </w:rPr>
  </w:style>
  <w:style w:type="character" w:customStyle="1" w:styleId="WW8Num3z1">
    <w:name w:val="WW8Num3z1"/>
    <w:rsid w:val="006626C2"/>
    <w:rPr>
      <w:rFonts w:ascii="Courier New" w:hAnsi="Courier New" w:cs="Courier New"/>
    </w:rPr>
  </w:style>
  <w:style w:type="character" w:customStyle="1" w:styleId="WW8Num3z2">
    <w:name w:val="WW8Num3z2"/>
    <w:rsid w:val="006626C2"/>
    <w:rPr>
      <w:rFonts w:ascii="Wingdings" w:hAnsi="Wingdings" w:cs="Wingdings"/>
    </w:rPr>
  </w:style>
  <w:style w:type="character" w:customStyle="1" w:styleId="WW8Num3z3">
    <w:name w:val="WW8Num3z3"/>
    <w:rsid w:val="006626C2"/>
  </w:style>
  <w:style w:type="character" w:customStyle="1" w:styleId="WW8Num3z4">
    <w:name w:val="WW8Num3z4"/>
    <w:rsid w:val="006626C2"/>
  </w:style>
  <w:style w:type="character" w:customStyle="1" w:styleId="WW8Num3z5">
    <w:name w:val="WW8Num3z5"/>
    <w:rsid w:val="006626C2"/>
  </w:style>
  <w:style w:type="character" w:customStyle="1" w:styleId="WW8Num3z6">
    <w:name w:val="WW8Num3z6"/>
    <w:rsid w:val="006626C2"/>
  </w:style>
  <w:style w:type="character" w:customStyle="1" w:styleId="WW8Num3z7">
    <w:name w:val="WW8Num3z7"/>
    <w:rsid w:val="006626C2"/>
  </w:style>
  <w:style w:type="character" w:customStyle="1" w:styleId="WW8Num3z8">
    <w:name w:val="WW8Num3z8"/>
    <w:rsid w:val="006626C2"/>
  </w:style>
  <w:style w:type="character" w:customStyle="1" w:styleId="WW8Num4z0">
    <w:name w:val="WW8Num4z0"/>
    <w:rsid w:val="006626C2"/>
  </w:style>
  <w:style w:type="character" w:customStyle="1" w:styleId="WW8Num4z1">
    <w:name w:val="WW8Num4z1"/>
    <w:rsid w:val="006626C2"/>
  </w:style>
  <w:style w:type="character" w:customStyle="1" w:styleId="WW8Num4z2">
    <w:name w:val="WW8Num4z2"/>
    <w:rsid w:val="006626C2"/>
  </w:style>
  <w:style w:type="character" w:customStyle="1" w:styleId="WW8Num4z3">
    <w:name w:val="WW8Num4z3"/>
    <w:rsid w:val="006626C2"/>
  </w:style>
  <w:style w:type="character" w:customStyle="1" w:styleId="WW8Num4z4">
    <w:name w:val="WW8Num4z4"/>
    <w:rsid w:val="006626C2"/>
  </w:style>
  <w:style w:type="character" w:customStyle="1" w:styleId="WW8Num4z5">
    <w:name w:val="WW8Num4z5"/>
    <w:rsid w:val="006626C2"/>
  </w:style>
  <w:style w:type="character" w:customStyle="1" w:styleId="WW8Num4z6">
    <w:name w:val="WW8Num4z6"/>
    <w:rsid w:val="006626C2"/>
  </w:style>
  <w:style w:type="character" w:customStyle="1" w:styleId="WW8Num4z7">
    <w:name w:val="WW8Num4z7"/>
    <w:rsid w:val="006626C2"/>
  </w:style>
  <w:style w:type="character" w:customStyle="1" w:styleId="WW8Num4z8">
    <w:name w:val="WW8Num4z8"/>
    <w:rsid w:val="006626C2"/>
  </w:style>
  <w:style w:type="character" w:customStyle="1" w:styleId="2e">
    <w:name w:val="Основной шрифт абзаца2"/>
    <w:rsid w:val="006626C2"/>
  </w:style>
  <w:style w:type="character" w:customStyle="1" w:styleId="Absatz-Standardschriftart">
    <w:name w:val="Absatz-Standardschriftart"/>
    <w:rsid w:val="006626C2"/>
  </w:style>
  <w:style w:type="character" w:customStyle="1" w:styleId="WW-Absatz-Standardschriftart">
    <w:name w:val="WW-Absatz-Standardschriftart"/>
    <w:rsid w:val="006626C2"/>
  </w:style>
  <w:style w:type="character" w:customStyle="1" w:styleId="WW-Absatz-Standardschriftart1">
    <w:name w:val="WW-Absatz-Standardschriftart1"/>
    <w:rsid w:val="006626C2"/>
  </w:style>
  <w:style w:type="character" w:customStyle="1" w:styleId="WW-Absatz-Standardschriftart11">
    <w:name w:val="WW-Absatz-Standardschriftart11"/>
    <w:rsid w:val="006626C2"/>
  </w:style>
  <w:style w:type="character" w:customStyle="1" w:styleId="WW-Absatz-Standardschriftart111">
    <w:name w:val="WW-Absatz-Standardschriftart111"/>
    <w:rsid w:val="006626C2"/>
  </w:style>
  <w:style w:type="character" w:customStyle="1" w:styleId="WW-Absatz-Standardschriftart1111">
    <w:name w:val="WW-Absatz-Standardschriftart1111"/>
    <w:rsid w:val="006626C2"/>
  </w:style>
  <w:style w:type="character" w:customStyle="1" w:styleId="WW-Absatz-Standardschriftart11111">
    <w:name w:val="WW-Absatz-Standardschriftart11111"/>
    <w:rsid w:val="006626C2"/>
  </w:style>
  <w:style w:type="character" w:customStyle="1" w:styleId="WW-Absatz-Standardschriftart111111">
    <w:name w:val="WW-Absatz-Standardschriftart111111"/>
    <w:rsid w:val="006626C2"/>
  </w:style>
  <w:style w:type="character" w:customStyle="1" w:styleId="WW-Absatz-Standardschriftart1111111">
    <w:name w:val="WW-Absatz-Standardschriftart1111111"/>
    <w:rsid w:val="006626C2"/>
  </w:style>
  <w:style w:type="character" w:customStyle="1" w:styleId="WW-Absatz-Standardschriftart11111111">
    <w:name w:val="WW-Absatz-Standardschriftart11111111"/>
    <w:rsid w:val="006626C2"/>
  </w:style>
  <w:style w:type="character" w:customStyle="1" w:styleId="WW-Absatz-Standardschriftart111111111">
    <w:name w:val="WW-Absatz-Standardschriftart111111111"/>
    <w:rsid w:val="006626C2"/>
  </w:style>
  <w:style w:type="character" w:customStyle="1" w:styleId="WW-Absatz-Standardschriftart1111111111">
    <w:name w:val="WW-Absatz-Standardschriftart1111111111"/>
    <w:rsid w:val="006626C2"/>
  </w:style>
  <w:style w:type="character" w:customStyle="1" w:styleId="WW-Absatz-Standardschriftart11111111111">
    <w:name w:val="WW-Absatz-Standardschriftart11111111111"/>
    <w:rsid w:val="006626C2"/>
  </w:style>
  <w:style w:type="character" w:customStyle="1" w:styleId="WW-Absatz-Standardschriftart111111111111">
    <w:name w:val="WW-Absatz-Standardschriftart111111111111"/>
    <w:rsid w:val="006626C2"/>
  </w:style>
  <w:style w:type="character" w:customStyle="1" w:styleId="WW8Num11z0">
    <w:name w:val="WW8Num11z0"/>
    <w:rsid w:val="006626C2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6626C2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6626C2"/>
  </w:style>
  <w:style w:type="character" w:customStyle="1" w:styleId="92">
    <w:name w:val="Знак Знак9"/>
    <w:basedOn w:val="110"/>
    <w:rsid w:val="006626C2"/>
  </w:style>
  <w:style w:type="character" w:customStyle="1" w:styleId="82">
    <w:name w:val="Знак Знак8"/>
    <w:basedOn w:val="110"/>
    <w:rsid w:val="006626C2"/>
  </w:style>
  <w:style w:type="character" w:customStyle="1" w:styleId="130">
    <w:name w:val="Знак Знак13"/>
    <w:rsid w:val="006626C2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6626C2"/>
    <w:rPr>
      <w:rFonts w:ascii="Arial" w:eastAsia="Times New Roman" w:hAnsi="Arial" w:cs="Arial"/>
      <w:b/>
      <w:bCs/>
      <w:sz w:val="26"/>
      <w:szCs w:val="26"/>
    </w:rPr>
  </w:style>
  <w:style w:type="character" w:customStyle="1" w:styleId="72">
    <w:name w:val="Знак Знак7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62">
    <w:name w:val="Знак Знак6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1b">
    <w:name w:val="Номер страницы1"/>
    <w:rsid w:val="006626C2"/>
  </w:style>
  <w:style w:type="character" w:customStyle="1" w:styleId="53">
    <w:name w:val="Знак Знак5"/>
    <w:rsid w:val="006626C2"/>
    <w:rPr>
      <w:sz w:val="28"/>
      <w:szCs w:val="28"/>
    </w:rPr>
  </w:style>
  <w:style w:type="character" w:customStyle="1" w:styleId="212">
    <w:name w:val="Основной текст с отступом 2 Знак1"/>
    <w:basedOn w:val="110"/>
    <w:rsid w:val="006626C2"/>
  </w:style>
  <w:style w:type="character" w:customStyle="1" w:styleId="44">
    <w:name w:val="Знак Знак4"/>
    <w:rsid w:val="006626C2"/>
    <w:rPr>
      <w:rFonts w:ascii="Times New Roman" w:eastAsia="Times New Roman" w:hAnsi="Times New Roman" w:cs="Times New Roman"/>
      <w:sz w:val="28"/>
      <w:szCs w:val="24"/>
    </w:rPr>
  </w:style>
  <w:style w:type="character" w:customStyle="1" w:styleId="39">
    <w:name w:val="Знак Знак3"/>
    <w:rsid w:val="006626C2"/>
    <w:rPr>
      <w:rFonts w:ascii="Tahoma" w:eastAsia="Times New Roman" w:hAnsi="Tahoma" w:cs="Tahoma"/>
      <w:sz w:val="16"/>
      <w:szCs w:val="16"/>
    </w:rPr>
  </w:style>
  <w:style w:type="character" w:customStyle="1" w:styleId="2f">
    <w:name w:val="Знак Знак2"/>
    <w:rsid w:val="006626C2"/>
    <w:rPr>
      <w:rFonts w:ascii="Times New Roman" w:hAnsi="Times New Roman" w:cs="Times New Roman"/>
      <w:sz w:val="16"/>
      <w:szCs w:val="16"/>
    </w:rPr>
  </w:style>
  <w:style w:type="character" w:customStyle="1" w:styleId="1c">
    <w:name w:val="Знак Знак1"/>
    <w:rsid w:val="006626C2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9">
    <w:name w:val="Гипертекстовая ссылка"/>
    <w:uiPriority w:val="99"/>
    <w:rsid w:val="006626C2"/>
    <w:rPr>
      <w:b w:val="0"/>
      <w:bCs w:val="0"/>
      <w:color w:val="106BBE"/>
      <w:sz w:val="26"/>
      <w:szCs w:val="26"/>
    </w:rPr>
  </w:style>
  <w:style w:type="character" w:customStyle="1" w:styleId="1d">
    <w:name w:val="Просмотренная гиперссылка1"/>
    <w:rsid w:val="006626C2"/>
    <w:rPr>
      <w:color w:val="800080"/>
      <w:u w:val="single"/>
    </w:rPr>
  </w:style>
  <w:style w:type="character" w:customStyle="1" w:styleId="FontStyle43">
    <w:name w:val="Font Style43"/>
    <w:rsid w:val="006626C2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6626C2"/>
  </w:style>
  <w:style w:type="character" w:customStyle="1" w:styleId="affa">
    <w:name w:val="Маркеры списка"/>
    <w:rsid w:val="006626C2"/>
    <w:rPr>
      <w:rFonts w:ascii="OpenSymbol" w:eastAsia="OpenSymbol" w:hAnsi="OpenSymbol" w:cs="OpenSymbol"/>
    </w:rPr>
  </w:style>
  <w:style w:type="character" w:customStyle="1" w:styleId="affb">
    <w:name w:val="Подзаголовок Знак"/>
    <w:basedOn w:val="17"/>
    <w:uiPriority w:val="11"/>
    <w:rsid w:val="006626C2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6626C2"/>
    <w:rPr>
      <w:rFonts w:cs="OpenSymbol"/>
    </w:rPr>
  </w:style>
  <w:style w:type="character" w:customStyle="1" w:styleId="ListLabel2">
    <w:name w:val="ListLabel 2"/>
    <w:rsid w:val="006626C2"/>
    <w:rPr>
      <w:rFonts w:cs="Courier New"/>
    </w:rPr>
  </w:style>
  <w:style w:type="character" w:customStyle="1" w:styleId="ListLabel3">
    <w:name w:val="ListLabel 3"/>
    <w:rsid w:val="006626C2"/>
    <w:rPr>
      <w:sz w:val="20"/>
    </w:rPr>
  </w:style>
  <w:style w:type="character" w:customStyle="1" w:styleId="affc">
    <w:name w:val="Символ нумерации"/>
    <w:rsid w:val="006626C2"/>
  </w:style>
  <w:style w:type="character" w:styleId="affd">
    <w:name w:val="line number"/>
    <w:rsid w:val="006626C2"/>
  </w:style>
  <w:style w:type="paragraph" w:styleId="affe">
    <w:name w:val="List"/>
    <w:basedOn w:val="a0"/>
    <w:rsid w:val="006626C2"/>
    <w:pPr>
      <w:suppressAutoHyphens w:val="0"/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4">
    <w:name w:val="Название5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3">
    <w:name w:val="Указатель6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5">
    <w:name w:val="Название4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5">
    <w:name w:val="Указатель5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a">
    <w:name w:val="Название3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6">
    <w:name w:val="Указатель4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0">
    <w:name w:val="Название2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b">
    <w:name w:val="Указатель3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e">
    <w:name w:val="Название объекта1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1">
    <w:name w:val="Указатель2"/>
    <w:basedOn w:val="a"/>
    <w:rsid w:val="006626C2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">
    <w:name w:val="Название1"/>
    <w:basedOn w:val="a"/>
    <w:rsid w:val="006626C2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rsid w:val="006626C2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3">
    <w:name w:val="Основной текст с отступом 21"/>
    <w:basedOn w:val="a"/>
    <w:rsid w:val="006626C2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2">
    <w:name w:val="Подзаголовок Знак2"/>
    <w:basedOn w:val="a1"/>
    <w:link w:val="aff"/>
    <w:uiPriority w:val="11"/>
    <w:rsid w:val="006626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1">
    <w:name w:val="Текст выноски1"/>
    <w:basedOn w:val="a"/>
    <w:rsid w:val="006626C2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2">
    <w:name w:val="Знак1 Знак Знак Знак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6626C2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3">
    <w:name w:val="Знак1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Нормальный (таблица)"/>
    <w:basedOn w:val="a"/>
    <w:rsid w:val="006626C2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6626C2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6626C2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6626C2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6626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6626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6626C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6626C2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6626C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3">
    <w:name w:val="Знак2 Знак Знак Знак Знак Знак Знак Знак Знак Знак Знак Знак Знак Знак Знак Знак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0">
    <w:name w:val="Заголовок таблицы"/>
    <w:basedOn w:val="ab"/>
    <w:rsid w:val="006626C2"/>
    <w:pPr>
      <w:widowControl/>
      <w:suppressAutoHyphens w:val="0"/>
      <w:spacing w:after="200" w:line="276" w:lineRule="auto"/>
      <w:jc w:val="center"/>
    </w:pPr>
    <w:rPr>
      <w:rFonts w:ascii="Calibri" w:hAnsi="Calibri" w:cs="Calibri"/>
      <w:b/>
      <w:bCs/>
      <w:kern w:val="0"/>
      <w:sz w:val="22"/>
      <w:szCs w:val="22"/>
      <w:lang w:eastAsia="ar-SA" w:bidi="ar-SA"/>
    </w:rPr>
  </w:style>
  <w:style w:type="paragraph" w:customStyle="1" w:styleId="western">
    <w:name w:val="western"/>
    <w:basedOn w:val="a"/>
    <w:rsid w:val="006626C2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6626C2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6626C2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1">
    <w:name w:val="Title"/>
    <w:basedOn w:val="a"/>
    <w:next w:val="aff"/>
    <w:link w:val="afff2"/>
    <w:uiPriority w:val="10"/>
    <w:qFormat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2">
    <w:name w:val="Название Знак"/>
    <w:basedOn w:val="a1"/>
    <w:link w:val="afff1"/>
    <w:uiPriority w:val="10"/>
    <w:rsid w:val="006626C2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4">
    <w:name w:val="Основной текст (2)"/>
    <w:basedOn w:val="a"/>
    <w:rsid w:val="007169A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71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20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">
    <w:name w:val="Основной текст4"/>
    <w:basedOn w:val="a"/>
    <w:rsid w:val="00205A8C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205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205A8C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aliases w:val="5 pt,Интервал 0 pt"/>
    <w:rsid w:val="009C215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WW8Num5z0">
    <w:name w:val="WW8Num5z0"/>
    <w:rsid w:val="00E33696"/>
    <w:rPr>
      <w:rFonts w:hint="default"/>
    </w:rPr>
  </w:style>
  <w:style w:type="character" w:customStyle="1" w:styleId="WW8Num6z0">
    <w:name w:val="WW8Num6z0"/>
    <w:rsid w:val="00E33696"/>
    <w:rPr>
      <w:rFonts w:hint="default"/>
    </w:rPr>
  </w:style>
  <w:style w:type="character" w:customStyle="1" w:styleId="WW8Num7z0">
    <w:name w:val="WW8Num7z0"/>
    <w:rsid w:val="00E33696"/>
    <w:rPr>
      <w:rFonts w:hint="default"/>
    </w:rPr>
  </w:style>
  <w:style w:type="character" w:customStyle="1" w:styleId="WW8Num8z0">
    <w:name w:val="WW8Num8z0"/>
    <w:rsid w:val="00E33696"/>
    <w:rPr>
      <w:rFonts w:hint="default"/>
    </w:rPr>
  </w:style>
  <w:style w:type="character" w:customStyle="1" w:styleId="WW8Num9z0">
    <w:name w:val="WW8Num9z0"/>
    <w:rsid w:val="00E33696"/>
    <w:rPr>
      <w:rFonts w:hint="default"/>
      <w:color w:val="000000"/>
    </w:rPr>
  </w:style>
  <w:style w:type="character" w:customStyle="1" w:styleId="WW8Num10z0">
    <w:name w:val="WW8Num10z0"/>
    <w:rsid w:val="00E33696"/>
    <w:rPr>
      <w:rFonts w:hint="default"/>
    </w:rPr>
  </w:style>
  <w:style w:type="character" w:customStyle="1" w:styleId="WW8Num12z0">
    <w:name w:val="WW8Num12z0"/>
    <w:rsid w:val="00E33696"/>
    <w:rPr>
      <w:rFonts w:hint="default"/>
      <w:color w:val="000000"/>
    </w:rPr>
  </w:style>
  <w:style w:type="character" w:customStyle="1" w:styleId="WW8Num13z0">
    <w:name w:val="WW8Num13z0"/>
    <w:rsid w:val="00E33696"/>
    <w:rPr>
      <w:rFonts w:hint="default"/>
      <w:color w:val="000000"/>
    </w:rPr>
  </w:style>
  <w:style w:type="character" w:customStyle="1" w:styleId="WW8Num14z0">
    <w:name w:val="WW8Num14z0"/>
    <w:rsid w:val="00E33696"/>
    <w:rPr>
      <w:rFonts w:hint="default"/>
    </w:rPr>
  </w:style>
  <w:style w:type="character" w:customStyle="1" w:styleId="WW8Num15z0">
    <w:name w:val="WW8Num15z0"/>
    <w:rsid w:val="00E33696"/>
    <w:rPr>
      <w:rFonts w:hint="default"/>
    </w:rPr>
  </w:style>
  <w:style w:type="character" w:customStyle="1" w:styleId="WW8Num16z0">
    <w:name w:val="WW8Num16z0"/>
    <w:rsid w:val="00E33696"/>
    <w:rPr>
      <w:rFonts w:hint="default"/>
    </w:rPr>
  </w:style>
  <w:style w:type="character" w:customStyle="1" w:styleId="WW8Num17z0">
    <w:name w:val="WW8Num17z0"/>
    <w:rsid w:val="00E33696"/>
    <w:rPr>
      <w:rFonts w:hint="default"/>
    </w:rPr>
  </w:style>
  <w:style w:type="character" w:customStyle="1" w:styleId="WW8Num19z0">
    <w:name w:val="WW8Num19z0"/>
    <w:rsid w:val="00E33696"/>
    <w:rPr>
      <w:rFonts w:hint="default"/>
    </w:rPr>
  </w:style>
  <w:style w:type="character" w:customStyle="1" w:styleId="WW8Num5z1">
    <w:name w:val="WW8Num5z1"/>
    <w:rsid w:val="00E33696"/>
  </w:style>
  <w:style w:type="character" w:customStyle="1" w:styleId="WW8Num5z2">
    <w:name w:val="WW8Num5z2"/>
    <w:rsid w:val="00E33696"/>
  </w:style>
  <w:style w:type="character" w:customStyle="1" w:styleId="WW8Num5z3">
    <w:name w:val="WW8Num5z3"/>
    <w:rsid w:val="00E33696"/>
  </w:style>
  <w:style w:type="character" w:customStyle="1" w:styleId="WW8Num5z4">
    <w:name w:val="WW8Num5z4"/>
    <w:rsid w:val="00E33696"/>
  </w:style>
  <w:style w:type="character" w:customStyle="1" w:styleId="WW8Num5z5">
    <w:name w:val="WW8Num5z5"/>
    <w:rsid w:val="00E33696"/>
  </w:style>
  <w:style w:type="character" w:customStyle="1" w:styleId="WW8Num5z6">
    <w:name w:val="WW8Num5z6"/>
    <w:rsid w:val="00E33696"/>
  </w:style>
  <w:style w:type="character" w:customStyle="1" w:styleId="WW8Num5z7">
    <w:name w:val="WW8Num5z7"/>
    <w:rsid w:val="00E33696"/>
  </w:style>
  <w:style w:type="character" w:customStyle="1" w:styleId="WW8Num5z8">
    <w:name w:val="WW8Num5z8"/>
    <w:rsid w:val="00E33696"/>
  </w:style>
  <w:style w:type="character" w:customStyle="1" w:styleId="WW8Num6z1">
    <w:name w:val="WW8Num6z1"/>
    <w:rsid w:val="00E33696"/>
  </w:style>
  <w:style w:type="character" w:customStyle="1" w:styleId="WW8Num6z2">
    <w:name w:val="WW8Num6z2"/>
    <w:rsid w:val="00E33696"/>
  </w:style>
  <w:style w:type="character" w:customStyle="1" w:styleId="WW8Num6z3">
    <w:name w:val="WW8Num6z3"/>
    <w:rsid w:val="00E33696"/>
  </w:style>
  <w:style w:type="character" w:customStyle="1" w:styleId="WW8Num6z4">
    <w:name w:val="WW8Num6z4"/>
    <w:rsid w:val="00E33696"/>
  </w:style>
  <w:style w:type="character" w:customStyle="1" w:styleId="WW8Num6z5">
    <w:name w:val="WW8Num6z5"/>
    <w:rsid w:val="00E33696"/>
  </w:style>
  <w:style w:type="character" w:customStyle="1" w:styleId="WW8Num6z6">
    <w:name w:val="WW8Num6z6"/>
    <w:rsid w:val="00E33696"/>
  </w:style>
  <w:style w:type="character" w:customStyle="1" w:styleId="WW8Num6z7">
    <w:name w:val="WW8Num6z7"/>
    <w:rsid w:val="00E33696"/>
  </w:style>
  <w:style w:type="character" w:customStyle="1" w:styleId="WW8Num6z8">
    <w:name w:val="WW8Num6z8"/>
    <w:rsid w:val="00E33696"/>
  </w:style>
  <w:style w:type="character" w:customStyle="1" w:styleId="64">
    <w:name w:val="Основной шрифт абзаца6"/>
    <w:rsid w:val="00E33696"/>
  </w:style>
  <w:style w:type="character" w:customStyle="1" w:styleId="fontstyle01">
    <w:name w:val="fontstyle01"/>
    <w:basedOn w:val="17"/>
    <w:rsid w:val="00E33696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styleId="afff3">
    <w:name w:val="caption"/>
    <w:basedOn w:val="a"/>
    <w:qFormat/>
    <w:rsid w:val="00E33696"/>
    <w:pPr>
      <w:suppressLineNumbers/>
      <w:suppressAutoHyphen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6">
    <w:name w:val="Абзац списка5"/>
    <w:basedOn w:val="a"/>
    <w:rsid w:val="00E33696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1"/>
    <w:rsid w:val="001857BF"/>
    <w:rPr>
      <w:color w:val="0000FF"/>
      <w:u w:val="single"/>
    </w:rPr>
  </w:style>
  <w:style w:type="paragraph" w:customStyle="1" w:styleId="afff4">
    <w:name w:val="Решение"/>
    <w:basedOn w:val="a"/>
    <w:next w:val="a"/>
    <w:rsid w:val="00AA6FFC"/>
    <w:pPr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8A4DDF"/>
    <w:pPr>
      <w:suppressLineNumbers/>
      <w:suppressAutoHyphens w:val="0"/>
      <w:textAlignment w:val="auto"/>
    </w:pPr>
    <w:rPr>
      <w:rFonts w:ascii="Times New Roman" w:eastAsia="Lucida Sans Unicode" w:hAnsi="Times New Roman" w:cs="Tahoma"/>
      <w:color w:val="auto"/>
      <w:kern w:val="0"/>
      <w:lang w:eastAsia="ru-RU"/>
    </w:rPr>
  </w:style>
  <w:style w:type="paragraph" w:customStyle="1" w:styleId="TableHeading">
    <w:name w:val="Table Heading"/>
    <w:basedOn w:val="TableContents"/>
    <w:rsid w:val="008A4DDF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8A4DDF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5">
    <w:name w:val="Block Text"/>
    <w:basedOn w:val="a"/>
    <w:uiPriority w:val="99"/>
    <w:rsid w:val="00450A03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6">
    <w:name w:val="page number"/>
    <w:basedOn w:val="a1"/>
    <w:rsid w:val="00450A03"/>
  </w:style>
  <w:style w:type="paragraph" w:customStyle="1" w:styleId="2f5">
    <w:name w:val="Знак Знак Знак Знак2"/>
    <w:basedOn w:val="a"/>
    <w:uiPriority w:val="99"/>
    <w:rsid w:val="00450A0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4">
    <w:name w:val="Знак Знак Знак Знак21"/>
    <w:basedOn w:val="a"/>
    <w:uiPriority w:val="99"/>
    <w:rsid w:val="00450A0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450A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450A03"/>
    <w:rPr>
      <w:u w:val="none"/>
      <w:effect w:val="none"/>
    </w:rPr>
  </w:style>
  <w:style w:type="character" w:customStyle="1" w:styleId="1f4">
    <w:name w:val="Без интервала Знак1"/>
    <w:uiPriority w:val="99"/>
    <w:locked/>
    <w:rsid w:val="00450A03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uiPriority w:val="99"/>
    <w:rsid w:val="00450A03"/>
  </w:style>
  <w:style w:type="character" w:customStyle="1" w:styleId="normaltextrunscxw252826710">
    <w:name w:val="normaltextrun scxw252826710"/>
    <w:basedOn w:val="a1"/>
    <w:uiPriority w:val="99"/>
    <w:rsid w:val="00450A03"/>
  </w:style>
  <w:style w:type="character" w:customStyle="1" w:styleId="blk">
    <w:name w:val="blk"/>
    <w:basedOn w:val="a1"/>
    <w:uiPriority w:val="99"/>
    <w:rsid w:val="00450A03"/>
  </w:style>
  <w:style w:type="character" w:customStyle="1" w:styleId="3c">
    <w:name w:val="Заголовок №3_"/>
    <w:basedOn w:val="a1"/>
    <w:rsid w:val="00C77E8D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2C5190"/>
    <w:pPr>
      <w:widowControl/>
      <w:autoSpaceDN w:val="0"/>
      <w:spacing w:after="120"/>
      <w:jc w:val="both"/>
    </w:pPr>
    <w:rPr>
      <w:rFonts w:ascii="Times New Roman" w:eastAsia="SimSun" w:hAnsi="Times New Roman" w:cs="Mangal"/>
      <w:color w:val="auto"/>
      <w:kern w:val="3"/>
      <w:sz w:val="28"/>
    </w:rPr>
  </w:style>
  <w:style w:type="paragraph" w:customStyle="1" w:styleId="afff7">
    <w:name w:val="Норм"/>
    <w:basedOn w:val="Standard"/>
    <w:rsid w:val="002C5190"/>
    <w:pPr>
      <w:widowControl/>
      <w:autoSpaceDN w:val="0"/>
      <w:jc w:val="center"/>
    </w:pPr>
    <w:rPr>
      <w:rFonts w:ascii="Times New Roman" w:eastAsia="SimSun" w:hAnsi="Times New Roman" w:cs="Mangal"/>
      <w:color w:val="auto"/>
      <w:kern w:val="3"/>
      <w:sz w:val="28"/>
      <w:szCs w:val="20"/>
    </w:rPr>
  </w:style>
  <w:style w:type="character" w:customStyle="1" w:styleId="a7">
    <w:name w:val="Абзац списка Знак"/>
    <w:link w:val="a6"/>
    <w:uiPriority w:val="34"/>
    <w:locked/>
    <w:rsid w:val="00B335EC"/>
    <w:rPr>
      <w:rFonts w:ascii="Calibri" w:eastAsia="Times New Roman" w:hAnsi="Calibri" w:cs="Times New Roman"/>
    </w:rPr>
  </w:style>
  <w:style w:type="paragraph" w:customStyle="1" w:styleId="afff8">
    <w:name w:val="Прижатый влево"/>
    <w:basedOn w:val="a"/>
    <w:next w:val="a"/>
    <w:uiPriority w:val="99"/>
    <w:rsid w:val="003B1EBA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">
    <w:name w:val="Обычный (веб)3"/>
    <w:basedOn w:val="a"/>
    <w:rsid w:val="000C0C61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1"/>
    <w:uiPriority w:val="11"/>
    <w:rsid w:val="001F6841"/>
    <w:rPr>
      <w:sz w:val="24"/>
      <w:szCs w:val="24"/>
    </w:rPr>
  </w:style>
  <w:style w:type="character" w:customStyle="1" w:styleId="QuoteChar">
    <w:name w:val="Quote Char"/>
    <w:uiPriority w:val="29"/>
    <w:rsid w:val="001F6841"/>
    <w:rPr>
      <w:i/>
    </w:rPr>
  </w:style>
  <w:style w:type="character" w:customStyle="1" w:styleId="IntenseQuoteChar">
    <w:name w:val="Intense Quote Char"/>
    <w:uiPriority w:val="30"/>
    <w:rsid w:val="001F6841"/>
    <w:rPr>
      <w:i/>
    </w:rPr>
  </w:style>
  <w:style w:type="character" w:customStyle="1" w:styleId="FootnoteTextChar">
    <w:name w:val="Footnote Text Char"/>
    <w:uiPriority w:val="99"/>
    <w:rsid w:val="001F6841"/>
    <w:rPr>
      <w:sz w:val="18"/>
    </w:rPr>
  </w:style>
  <w:style w:type="character" w:customStyle="1" w:styleId="EndnoteTextChar">
    <w:name w:val="Endnote Text Char"/>
    <w:uiPriority w:val="99"/>
    <w:rsid w:val="001F6841"/>
    <w:rPr>
      <w:sz w:val="20"/>
    </w:rPr>
  </w:style>
  <w:style w:type="character" w:styleId="afff9">
    <w:name w:val="endnote reference"/>
    <w:basedOn w:val="a1"/>
    <w:uiPriority w:val="99"/>
    <w:semiHidden/>
    <w:unhideWhenUsed/>
    <w:rsid w:val="001F6841"/>
    <w:rPr>
      <w:vertAlign w:val="superscript"/>
    </w:rPr>
  </w:style>
  <w:style w:type="character" w:customStyle="1" w:styleId="1f5">
    <w:name w:val="Текст выноски Знак1"/>
    <w:basedOn w:val="a1"/>
    <w:uiPriority w:val="99"/>
    <w:semiHidden/>
    <w:rsid w:val="001F6841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6">
    <w:name w:val="Верхний колонтитул Знак1"/>
    <w:basedOn w:val="a1"/>
    <w:uiPriority w:val="99"/>
    <w:semiHidden/>
    <w:rsid w:val="001F6841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7">
    <w:name w:val="Нижний колонтитул Знак1"/>
    <w:basedOn w:val="a1"/>
    <w:uiPriority w:val="99"/>
    <w:semiHidden/>
    <w:rsid w:val="001F6841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5">
    <w:name w:val="Название6"/>
    <w:basedOn w:val="a"/>
    <w:rsid w:val="003C48C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rsid w:val="003C48C3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1"/>
    <w:link w:val="afffa"/>
    <w:rsid w:val="003C48C3"/>
    <w:rPr>
      <w:sz w:val="26"/>
      <w:szCs w:val="26"/>
      <w:shd w:val="clear" w:color="auto" w:fill="FFFFFF"/>
    </w:rPr>
  </w:style>
  <w:style w:type="character" w:customStyle="1" w:styleId="2f6">
    <w:name w:val="Заголовок №2_"/>
    <w:basedOn w:val="a1"/>
    <w:link w:val="2f7"/>
    <w:rsid w:val="003C48C3"/>
    <w:rPr>
      <w:b/>
      <w:bCs/>
      <w:spacing w:val="90"/>
      <w:sz w:val="34"/>
      <w:szCs w:val="34"/>
      <w:shd w:val="clear" w:color="auto" w:fill="FFFFFF"/>
    </w:rPr>
  </w:style>
  <w:style w:type="character" w:customStyle="1" w:styleId="214pt">
    <w:name w:val="Основной текст (2) + Интервал 14 pt"/>
    <w:basedOn w:val="25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5"/>
    <w:rsid w:val="003C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fffb">
    <w:name w:val="Колонтитул_"/>
    <w:basedOn w:val="a1"/>
    <w:link w:val="afffc"/>
    <w:rsid w:val="003C48C3"/>
    <w:rPr>
      <w:shd w:val="clear" w:color="auto" w:fill="FFFFFF"/>
    </w:rPr>
  </w:style>
  <w:style w:type="character" w:customStyle="1" w:styleId="11pt0">
    <w:name w:val="Колонтитул + 11 pt"/>
    <w:basedOn w:val="afffb"/>
    <w:rsid w:val="003C48C3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5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8">
    <w:name w:val="Основной текст (4)_"/>
    <w:basedOn w:val="a1"/>
    <w:link w:val="49"/>
    <w:rsid w:val="003C48C3"/>
    <w:rPr>
      <w:sz w:val="19"/>
      <w:szCs w:val="19"/>
      <w:shd w:val="clear" w:color="auto" w:fill="FFFFFF"/>
    </w:rPr>
  </w:style>
  <w:style w:type="character" w:customStyle="1" w:styleId="57">
    <w:name w:val="Основной текст (5)_"/>
    <w:basedOn w:val="a1"/>
    <w:link w:val="58"/>
    <w:rsid w:val="003C48C3"/>
    <w:rPr>
      <w:i/>
      <w:iCs/>
      <w:sz w:val="26"/>
      <w:szCs w:val="26"/>
      <w:shd w:val="clear" w:color="auto" w:fill="FFFFFF"/>
    </w:rPr>
  </w:style>
  <w:style w:type="character" w:customStyle="1" w:styleId="59">
    <w:name w:val="Основной текст (5) + Не курсив"/>
    <w:basedOn w:val="57"/>
    <w:rsid w:val="003C48C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f8">
    <w:name w:val="Основной текст (2) + Курсив"/>
    <w:basedOn w:val="25"/>
    <w:rsid w:val="003C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6">
    <w:name w:val="Основной текст (6)_"/>
    <w:basedOn w:val="a1"/>
    <w:link w:val="67"/>
    <w:rsid w:val="003C48C3"/>
    <w:rPr>
      <w:shd w:val="clear" w:color="auto" w:fill="FFFFFF"/>
    </w:rPr>
  </w:style>
  <w:style w:type="character" w:customStyle="1" w:styleId="73">
    <w:name w:val="Основной текст (7)_"/>
    <w:basedOn w:val="a1"/>
    <w:link w:val="74"/>
    <w:rsid w:val="003C48C3"/>
    <w:rPr>
      <w:i/>
      <w:iCs/>
      <w:sz w:val="17"/>
      <w:szCs w:val="17"/>
      <w:shd w:val="clear" w:color="auto" w:fill="FFFFFF"/>
    </w:rPr>
  </w:style>
  <w:style w:type="character" w:customStyle="1" w:styleId="8pt0">
    <w:name w:val="Колонтитул + 8 pt;Курсив"/>
    <w:basedOn w:val="afffb"/>
    <w:rsid w:val="003C48C3"/>
    <w:rPr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1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3">
    <w:name w:val="Основной текст (8)_"/>
    <w:basedOn w:val="a1"/>
    <w:link w:val="84"/>
    <w:rsid w:val="003C48C3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312pt">
    <w:name w:val="Основной текст (3) + 12 pt"/>
    <w:basedOn w:val="32"/>
    <w:rsid w:val="003C48C3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8">
    <w:name w:val="Заголовок №1_"/>
    <w:basedOn w:val="a1"/>
    <w:link w:val="1f9"/>
    <w:rsid w:val="003C48C3"/>
    <w:rPr>
      <w:b/>
      <w:bCs/>
      <w:sz w:val="38"/>
      <w:szCs w:val="38"/>
      <w:shd w:val="clear" w:color="auto" w:fill="FFFFFF"/>
    </w:rPr>
  </w:style>
  <w:style w:type="character" w:customStyle="1" w:styleId="93">
    <w:name w:val="Основной текст (9)_"/>
    <w:basedOn w:val="a1"/>
    <w:link w:val="94"/>
    <w:rsid w:val="003C48C3"/>
    <w:rPr>
      <w:i/>
      <w:iCs/>
      <w:shd w:val="clear" w:color="auto" w:fill="FFFFFF"/>
    </w:rPr>
  </w:style>
  <w:style w:type="character" w:customStyle="1" w:styleId="916pt">
    <w:name w:val="Основной текст (9) + 16 pt;Полужирный;Не курсив"/>
    <w:basedOn w:val="93"/>
    <w:rsid w:val="003C48C3"/>
    <w:rPr>
      <w:b/>
      <w:b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1"/>
    <w:link w:val="102"/>
    <w:rsid w:val="003C48C3"/>
    <w:rPr>
      <w:rFonts w:ascii="Arial" w:eastAsia="Arial" w:hAnsi="Arial" w:cs="Arial"/>
      <w:shd w:val="clear" w:color="auto" w:fill="FFFFFF"/>
    </w:rPr>
  </w:style>
  <w:style w:type="paragraph" w:customStyle="1" w:styleId="afffa">
    <w:name w:val="Подпись к картинке"/>
    <w:basedOn w:val="a"/>
    <w:link w:val="Exact0"/>
    <w:rsid w:val="003C48C3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paragraph" w:customStyle="1" w:styleId="2f7">
    <w:name w:val="Заголовок №2"/>
    <w:basedOn w:val="a"/>
    <w:link w:val="2f6"/>
    <w:rsid w:val="003C48C3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paragraph" w:customStyle="1" w:styleId="afffc">
    <w:name w:val="Колонтитул"/>
    <w:basedOn w:val="a"/>
    <w:link w:val="afffb"/>
    <w:rsid w:val="003C48C3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paragraph" w:customStyle="1" w:styleId="49">
    <w:name w:val="Основной текст (4)"/>
    <w:basedOn w:val="a"/>
    <w:link w:val="48"/>
    <w:rsid w:val="003C48C3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paragraph" w:customStyle="1" w:styleId="58">
    <w:name w:val="Основной текст (5)"/>
    <w:basedOn w:val="a"/>
    <w:link w:val="57"/>
    <w:rsid w:val="003C48C3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paragraph" w:customStyle="1" w:styleId="67">
    <w:name w:val="Основной текст (6)"/>
    <w:basedOn w:val="a"/>
    <w:link w:val="66"/>
    <w:rsid w:val="003C48C3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paragraph" w:customStyle="1" w:styleId="74">
    <w:name w:val="Основной текст (7)"/>
    <w:basedOn w:val="a"/>
    <w:link w:val="73"/>
    <w:rsid w:val="003C48C3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paragraph" w:customStyle="1" w:styleId="84">
    <w:name w:val="Основной текст (8)"/>
    <w:basedOn w:val="a"/>
    <w:link w:val="83"/>
    <w:rsid w:val="003C48C3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paragraph" w:customStyle="1" w:styleId="1f9">
    <w:name w:val="Заголовок №1"/>
    <w:basedOn w:val="a"/>
    <w:link w:val="1f8"/>
    <w:rsid w:val="003C48C3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paragraph" w:customStyle="1" w:styleId="94">
    <w:name w:val="Основной текст (9)"/>
    <w:basedOn w:val="a"/>
    <w:link w:val="93"/>
    <w:rsid w:val="003C48C3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paragraph" w:customStyle="1" w:styleId="102">
    <w:name w:val="Основной текст (10)"/>
    <w:basedOn w:val="a"/>
    <w:link w:val="101"/>
    <w:rsid w:val="003C48C3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customStyle="1" w:styleId="60">
    <w:name w:val="Заголовок 6 Знак"/>
    <w:basedOn w:val="a1"/>
    <w:link w:val="6"/>
    <w:rsid w:val="0013104D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70">
    <w:name w:val="Заголовок 7 Знак"/>
    <w:basedOn w:val="a1"/>
    <w:link w:val="7"/>
    <w:rsid w:val="0013104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80">
    <w:name w:val="Заголовок 8 Знак"/>
    <w:basedOn w:val="a1"/>
    <w:link w:val="8"/>
    <w:rsid w:val="0013104D"/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90">
    <w:name w:val="Заголовок 9 Знак"/>
    <w:basedOn w:val="a1"/>
    <w:link w:val="9"/>
    <w:rsid w:val="0013104D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fffd">
    <w:name w:val="FollowedHyperlink"/>
    <w:rsid w:val="0013104D"/>
    <w:rPr>
      <w:color w:val="800080"/>
      <w:u w:val="single"/>
    </w:rPr>
  </w:style>
  <w:style w:type="character" w:customStyle="1" w:styleId="1fa">
    <w:name w:val="Знак примечания1"/>
    <w:rsid w:val="0013104D"/>
    <w:rPr>
      <w:sz w:val="16"/>
      <w:szCs w:val="16"/>
    </w:rPr>
  </w:style>
  <w:style w:type="character" w:customStyle="1" w:styleId="hl41">
    <w:name w:val="hl41"/>
    <w:rsid w:val="0013104D"/>
    <w:rPr>
      <w:b/>
      <w:bCs/>
      <w:sz w:val="20"/>
      <w:szCs w:val="20"/>
    </w:rPr>
  </w:style>
  <w:style w:type="character" w:customStyle="1" w:styleId="ConsNonformat">
    <w:name w:val="ConsNonformat Знак"/>
    <w:rsid w:val="0013104D"/>
    <w:rPr>
      <w:rFonts w:ascii="Courier New" w:hAnsi="Courier New" w:cs="Courier New"/>
      <w:lang w:val="ru-RU" w:eastAsia="ar-SA" w:bidi="ar-SA"/>
    </w:rPr>
  </w:style>
  <w:style w:type="character" w:customStyle="1" w:styleId="afffe">
    <w:name w:val="Символ сноски"/>
    <w:rsid w:val="0013104D"/>
    <w:rPr>
      <w:vertAlign w:val="superscript"/>
    </w:rPr>
  </w:style>
  <w:style w:type="character" w:customStyle="1" w:styleId="WW-Absatz-Standardschriftart1111111111111">
    <w:name w:val="WW-Absatz-Standardschriftart1111111111111"/>
    <w:rsid w:val="0013104D"/>
  </w:style>
  <w:style w:type="character" w:customStyle="1" w:styleId="WW8Num7z1">
    <w:name w:val="WW8Num7z1"/>
    <w:rsid w:val="0013104D"/>
    <w:rPr>
      <w:rFonts w:ascii="Times New Roman" w:eastAsia="Times New Roman" w:hAnsi="Times New Roman" w:cs="Times New Roman"/>
    </w:rPr>
  </w:style>
  <w:style w:type="paragraph" w:customStyle="1" w:styleId="affff">
    <w:name w:val="Таблица"/>
    <w:basedOn w:val="a"/>
    <w:rsid w:val="0013104D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f0">
    <w:name w:val="Текст письма"/>
    <w:basedOn w:val="a"/>
    <w:rsid w:val="0013104D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1">
    <w:name w:val="Спис_заголовок"/>
    <w:basedOn w:val="a"/>
    <w:next w:val="affe"/>
    <w:rsid w:val="0013104D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b">
    <w:name w:val="Текст примечания1"/>
    <w:basedOn w:val="a"/>
    <w:rsid w:val="00131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13104D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1310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13104D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e">
    <w:name w:val="Список3"/>
    <w:basedOn w:val="a"/>
    <w:rsid w:val="0013104D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13104D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2">
    <w:name w:val="Заголовок_РИС"/>
    <w:basedOn w:val="a"/>
    <w:rsid w:val="0013104D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9">
    <w:name w:val="Номер2"/>
    <w:basedOn w:val="2fa"/>
    <w:rsid w:val="0013104D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affff3">
    <w:name w:val="Содержимое врезки"/>
    <w:basedOn w:val="a0"/>
    <w:rsid w:val="0013104D"/>
    <w:pPr>
      <w:suppressAutoHyphens w:val="0"/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2fa">
    <w:name w:val="Список2"/>
    <w:basedOn w:val="affe"/>
    <w:rsid w:val="0013104D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1fc">
    <w:name w:val="Номер1"/>
    <w:basedOn w:val="affe"/>
    <w:rsid w:val="0013104D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b"/>
    <w:rsid w:val="0013104D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4">
    <w:name w:val="Обычный текст"/>
    <w:basedOn w:val="a"/>
    <w:rsid w:val="001310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5">
    <w:name w:val="Список_без_б"/>
    <w:basedOn w:val="a"/>
    <w:rsid w:val="0013104D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6">
    <w:name w:val="Заголовок_ТАБ"/>
    <w:basedOn w:val="a"/>
    <w:rsid w:val="0013104D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5">
    <w:name w:val="Основной шрифт абзаца7"/>
    <w:rsid w:val="00846788"/>
  </w:style>
  <w:style w:type="paragraph" w:customStyle="1" w:styleId="68">
    <w:name w:val="Абзац списка6"/>
    <w:basedOn w:val="a"/>
    <w:rsid w:val="00846788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797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A81EE-45C7-4042-8F55-E2E323E1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6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ЮрОтдел1</cp:lastModifiedBy>
  <cp:revision>116</cp:revision>
  <dcterms:created xsi:type="dcterms:W3CDTF">2023-02-10T06:16:00Z</dcterms:created>
  <dcterms:modified xsi:type="dcterms:W3CDTF">2023-06-30T12:20:00Z</dcterms:modified>
</cp:coreProperties>
</file>