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ConsPlusNormal"/>
        <w:ind w:firstLine="540"/>
        <w:jc w:val="center"/>
        <w:rPr>
          <w:rFonts w:ascii="Times New Roman" w:hAnsi="Times New Roman" w:cs="Times New Roman"/>
          <w:sz w:val="36"/>
          <w:szCs w:val="36"/>
        </w:rPr>
      </w:pPr>
    </w:p>
    <w:p>
      <w:pPr>
        <w:pStyle w:val="ConsPlusNormal"/>
        <w:ind w:firstLine="54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Памятка действий работодателя при несчастн</w:t>
      </w:r>
      <w:r>
        <w:rPr>
          <w:rFonts w:ascii="Times New Roman" w:hAnsi="Times New Roman" w:cs="Times New Roman"/>
          <w:sz w:val="36"/>
          <w:szCs w:val="36"/>
        </w:rPr>
        <w:t xml:space="preserve">ом</w:t>
      </w:r>
      <w:r>
        <w:rPr>
          <w:rFonts w:ascii="Times New Roman" w:hAnsi="Times New Roman" w:cs="Times New Roman"/>
          <w:sz w:val="36"/>
          <w:szCs w:val="36"/>
        </w:rPr>
        <w:t xml:space="preserve"> случа</w:t>
      </w:r>
      <w:r>
        <w:rPr>
          <w:rFonts w:ascii="Times New Roman" w:hAnsi="Times New Roman" w:cs="Times New Roman"/>
          <w:sz w:val="36"/>
          <w:szCs w:val="36"/>
        </w:rPr>
        <w:t xml:space="preserve">е</w:t>
      </w:r>
      <w:r>
        <w:rPr>
          <w:rFonts w:ascii="Times New Roman" w:hAnsi="Times New Roman" w:cs="Times New Roman"/>
          <w:sz w:val="36"/>
          <w:szCs w:val="36"/>
        </w:rPr>
        <w:t xml:space="preserve"> на производстве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Общие положения </w:t>
      </w:r>
    </w:p>
    <w:p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 </w:t>
      </w:r>
      <w:r>
        <w:rPr>
          <w:rFonts w:ascii="Times New Roman" w:hAnsi="Times New Roman" w:cs="Times New Roman"/>
          <w:sz w:val="28"/>
          <w:szCs w:val="28"/>
        </w:rPr>
        <w:t xml:space="preserve">К несчастным случаям относятся события, в результате которых пострадавшими были получены телесные повреждения (травмы), в том числе нанесенные другим лицом, тепловой удар, ожог, обморожение, отравление, утопление, поражение электрическим током, молнией, излучением, укусы и другие телесные повреждения, нанесенные животными, в том числе насекомыми, повреждения вследствие взрывов, аварий, разрушения зданий, стихийных бедствий и других чрезвычайных обстоятельств, иные повреждения здоровья, обусловленные воздействием внешних факторов, повлекшие за собой необходимость перевода пострадавших на другую работу, временную или стойкую утрату ими трудоспособности либо их смерть (</w:t>
      </w:r>
      <w:hyperlink r:id="rId9">
        <w:r>
          <w:rPr>
            <w:rFonts w:ascii="Times New Roman" w:hAnsi="Times New Roman" w:cs="Times New Roman"/>
            <w:color w:val="0000ff"/>
            <w:sz w:val="28"/>
            <w:szCs w:val="28"/>
          </w:rPr>
          <w:t xml:space="preserve">ст. 227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ТК РФ).</w:t>
      </w:r>
    </w:p>
    <w:p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Расследованию в качестве несчастного случая подлежат события, в результате которых пострадавшими были получены телесные повреждения, если указанные события произошли:</w:t>
      </w:r>
    </w:p>
    <w:p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рабочего времени на территории работодателя либо в ином месте выполнения работы, в том числе во время установленных перерывов, а также в течение времени, необходимого для приведения в порядок орудий производства и одежды, выполнения других предусмотренных правилами внутреннего трудового распорядка действий перед началом и после окончания работы, или при выполнении работы за пределами установленной для работника продолжительности рабочего времени, в выходные и нерабочие праздничные дни;</w:t>
      </w:r>
    </w:p>
    <w:p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следовании к месту выполнения работы или с работы на транспортном средстве, предоставленном работодателем, либо на личном транспортном средстве в случае использования личного транспортного средства в производственных (служебных) целях по распоряжению работодателя или по соглашению сторон трудового договора;</w:t>
      </w:r>
    </w:p>
    <w:p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следовании к месту служебной командировки и обратно, во время служебных поездок на общественном или служебном транспорте, а также при следовании по распоряжению работодателя к месту выполнения работы и обратно, в том числе пешком;</w:t>
      </w:r>
    </w:p>
    <w:p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следовании на транспортном средстве в качестве сменщика во время междусменного отдыха (водителем-сменщиком на транспортном средстве, проводником или механиком рефрижераторной секции в поезде, членом бригады почтового вагона и др.);</w:t>
      </w:r>
    </w:p>
    <w:p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работе вахтовым методом во время междусменного отдыха, а также при нахождении на судне (воздушном, морском, речном, рыбопромысловом) в свободное от вахты и судовых работ время;</w:t>
      </w:r>
    </w:p>
    <w:p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осуществлении иных правомерных действий, обусловленных трудовыми отношениями с работодателем либо совершаемых в его интересах, в том числе действий, направленных на предотвращение катастрофы, аварии или несчастного случая.</w:t>
      </w:r>
    </w:p>
    <w:p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>
        <w:rPr>
          <w:rFonts w:ascii="Times New Roman" w:hAnsi="Times New Roman" w:cs="Times New Roman"/>
          <w:b/>
          <w:sz w:val="28"/>
          <w:szCs w:val="28"/>
        </w:rPr>
        <w:t xml:space="preserve">Отрасли, в которых установлен особый порядок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расследования несчастных </w:t>
      </w:r>
      <w:r>
        <w:rPr>
          <w:rFonts w:ascii="Times New Roman" w:hAnsi="Times New Roman" w:cs="Times New Roman"/>
          <w:b/>
          <w:sz w:val="28"/>
          <w:szCs w:val="28"/>
        </w:rPr>
        <w:t xml:space="preserve">случаев</w:t>
      </w:r>
    </w:p>
    <w:p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 Р</w:t>
      </w:r>
      <w:r>
        <w:rPr>
          <w:rFonts w:ascii="Times New Roman" w:hAnsi="Times New Roman" w:cs="Times New Roman"/>
          <w:sz w:val="28"/>
          <w:szCs w:val="28"/>
        </w:rPr>
        <w:t xml:space="preserve">асследование несчастных случаев должно осуществляться в соответствии со </w:t>
      </w:r>
      <w:hyperlink r:id="rId10">
        <w:r>
          <w:rPr>
            <w:rFonts w:ascii="Times New Roman" w:hAnsi="Times New Roman" w:cs="Times New Roman"/>
            <w:sz w:val="28"/>
            <w:szCs w:val="28"/>
          </w:rPr>
          <w:t xml:space="preserve">ст. 227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11">
        <w:r>
          <w:rPr>
            <w:rFonts w:ascii="Times New Roman" w:hAnsi="Times New Roman" w:cs="Times New Roman"/>
            <w:sz w:val="28"/>
            <w:szCs w:val="28"/>
          </w:rPr>
          <w:t xml:space="preserve">231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ТК РФ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12">
        <w:r>
          <w:rPr>
            <w:rFonts w:ascii="Times New Roman" w:hAnsi="Times New Roman" w:cs="Times New Roman"/>
            <w:sz w:val="28"/>
            <w:szCs w:val="28"/>
          </w:rPr>
          <w:t xml:space="preserve">Положение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м об особенностях расследования несчастных случаев на производстве в отдельных отраслях и организациях, утвержденным </w:t>
      </w:r>
      <w:hyperlink r:id="rId13">
        <w:r>
          <w:rPr>
            <w:rFonts w:ascii="Times New Roman" w:hAnsi="Times New Roman" w:cs="Times New Roman"/>
            <w:sz w:val="28"/>
            <w:szCs w:val="28"/>
          </w:rPr>
          <w:t xml:space="preserve">Приказом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Минтруда</w:t>
      </w:r>
      <w:r>
        <w:rPr>
          <w:rFonts w:ascii="Times New Roman" w:hAnsi="Times New Roman" w:cs="Times New Roman"/>
          <w:sz w:val="28"/>
          <w:szCs w:val="28"/>
        </w:rPr>
        <w:t xml:space="preserve"> России от 20.04.2022 №223н</w:t>
      </w:r>
      <w:r>
        <w:rPr>
          <w:rFonts w:ascii="Times New Roman" w:hAnsi="Times New Roman" w:cs="Times New Roman"/>
          <w:sz w:val="28"/>
          <w:szCs w:val="28"/>
        </w:rPr>
        <w:t xml:space="preserve"> (далее - Положение).</w:t>
      </w:r>
    </w:p>
    <w:p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 Д</w:t>
      </w:r>
      <w:r>
        <w:rPr>
          <w:rFonts w:ascii="Times New Roman" w:hAnsi="Times New Roman" w:cs="Times New Roman"/>
          <w:sz w:val="28"/>
          <w:szCs w:val="28"/>
        </w:rPr>
        <w:t xml:space="preserve">ля отдельных категорий работодателей установлены особенности расследования несчастных случаев на производстве в отдельных отраслях и организациях. </w:t>
      </w: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rFonts w:ascii="Times New Roman" w:hAnsi="Times New Roman" w:cs="Times New Roman"/>
          <w:sz w:val="28"/>
          <w:szCs w:val="28"/>
        </w:rPr>
        <w:t xml:space="preserve">асследование должно учитывать специфику производства отдельных работ.</w:t>
      </w:r>
    </w:p>
    <w:p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</w:t>
      </w:r>
      <w:r>
        <w:rPr>
          <w:rFonts w:ascii="Times New Roman" w:hAnsi="Times New Roman" w:cs="Times New Roman"/>
          <w:sz w:val="28"/>
          <w:szCs w:val="28"/>
        </w:rPr>
        <w:t xml:space="preserve">становлены особенности расследования несчастных случаев (</w:t>
      </w:r>
      <w:hyperlink r:id="rId14">
        <w:r>
          <w:rPr>
            <w:rFonts w:ascii="Times New Roman" w:hAnsi="Times New Roman" w:cs="Times New Roman"/>
            <w:color w:val="0000ff"/>
            <w:sz w:val="28"/>
            <w:szCs w:val="28"/>
          </w:rPr>
          <w:t xml:space="preserve">п. 10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Положения):</w:t>
      </w:r>
    </w:p>
    <w:p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объектах электроэнергетики и теплоснабжения;</w:t>
      </w:r>
    </w:p>
    <w:p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объектах атомной энергии;</w:t>
      </w:r>
    </w:p>
    <w:p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объектах железнодорожного транспорта;</w:t>
      </w:r>
    </w:p>
    <w:p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организациях с особым режимом охраны, обусловленным обеспечением государственной безопасности охраняемых объектов;</w:t>
      </w:r>
    </w:p>
    <w:p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дипломатических представительствах и консульских учреждениях;</w:t>
      </w:r>
    </w:p>
    <w:p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находящихся в полете воздушных судах;</w:t>
      </w:r>
    </w:p>
    <w:p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происшедших со спортсменами, гражданами, привлекаемыми к мероприятиям по ликвидации последствий ЧС природного характера, дистанционными работниками, работниками религиозных организаций.</w:t>
      </w:r>
    </w:p>
    <w:p>
      <w:pPr>
        <w:pStyle w:val="ConsPlusNormal"/>
        <w:ind w:firstLine="540"/>
        <w:jc w:val="both"/>
        <w:rPr>
          <w:b/>
        </w:rPr>
      </w:pPr>
    </w:p>
    <w:p>
      <w:pPr>
        <w:pStyle w:val="ConsPlusNormal"/>
        <w:ind w:firstLine="567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>
        <w:rPr>
          <w:rFonts w:ascii="Times New Roman" w:hAnsi="Times New Roman" w:cs="Times New Roman"/>
          <w:b/>
          <w:sz w:val="28"/>
          <w:szCs w:val="28"/>
        </w:rPr>
        <w:t xml:space="preserve">Пошаговый алгоритм расследования несчастного случая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 О</w:t>
      </w:r>
      <w:r>
        <w:rPr>
          <w:rFonts w:ascii="Times New Roman" w:hAnsi="Times New Roman" w:cs="Times New Roman"/>
          <w:sz w:val="28"/>
          <w:szCs w:val="28"/>
        </w:rPr>
        <w:t xml:space="preserve">бщие правила расследования несчастных случаев, указанные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hyperlink r:id="rId15">
        <w:r>
          <w:rPr>
            <w:rFonts w:ascii="Times New Roman" w:hAnsi="Times New Roman" w:cs="Times New Roman"/>
            <w:sz w:val="28"/>
            <w:szCs w:val="28"/>
          </w:rPr>
          <w:t xml:space="preserve">гл. 36.1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ТК РФ. 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 П</w:t>
      </w:r>
      <w:r>
        <w:rPr>
          <w:rFonts w:ascii="Times New Roman" w:hAnsi="Times New Roman" w:cs="Times New Roman"/>
          <w:sz w:val="28"/>
          <w:szCs w:val="28"/>
        </w:rPr>
        <w:t xml:space="preserve">ошаговый алгоритм действий работодателя при несчастном случае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Шаг 1: окажите помощь пострадавшему.</w:t>
      </w:r>
      <w:r>
        <w:rPr>
          <w:rFonts w:ascii="Times New Roman" w:hAnsi="Times New Roman" w:cs="Times New Roman"/>
          <w:sz w:val="28"/>
          <w:szCs w:val="28"/>
        </w:rPr>
        <w:t xml:space="preserve"> Работодатель обязан немедленно организовать первую помощь пострадавшему и при необходимости доставить его в медицинскую организацию. В частности, он должен вызвать скорую помощь и обеспечить ее свободный проезд к месту происшествия либо (в крайнем случае) доставить пострадавшего работника в учреждение здравоохранения своими силами.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Шаг 2: устраните травмирующий фактор.</w:t>
      </w:r>
      <w:r>
        <w:rPr>
          <w:rFonts w:ascii="Times New Roman" w:hAnsi="Times New Roman" w:cs="Times New Roman"/>
          <w:sz w:val="28"/>
          <w:szCs w:val="28"/>
        </w:rPr>
        <w:t xml:space="preserve"> При обнаружении несчастного случая необходимо в первую очередь принять неотложные меры, чтобы предотвратить развитие аварийной или иной чрезвычайной ситуации и воздействие травмирующих факторов на других лиц.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Шаг 3: зафиксируйте место происшествия.</w:t>
      </w:r>
      <w:r>
        <w:rPr>
          <w:rFonts w:ascii="Times New Roman" w:hAnsi="Times New Roman" w:cs="Times New Roman"/>
          <w:sz w:val="28"/>
          <w:szCs w:val="28"/>
        </w:rPr>
        <w:t xml:space="preserve"> Необходимо сохранить обстановку на месте происшествия до начала расследования (если это не угрожает жизни и здоровью других лиц и не ведет к катастрофе, аварии или возникновению иных чрезвычайных обстоятельств). Если сохранить обстановку невозможно, нужно сделать видеозаписи, фотографии, схемы и впоследствии включить их в материалы расследования несчастного случая.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Шаг 4: получите заключение о диагнозе и степени тяжести травмы.</w:t>
      </w:r>
      <w:r>
        <w:rPr>
          <w:rFonts w:ascii="Times New Roman" w:hAnsi="Times New Roman" w:cs="Times New Roman"/>
          <w:sz w:val="28"/>
          <w:szCs w:val="28"/>
        </w:rPr>
        <w:t xml:space="preserve"> Несчастные случаи на производстве по степени тяжести повреждения здоровья </w:t>
      </w:r>
      <w:r>
        <w:rPr>
          <w:rFonts w:ascii="Times New Roman" w:hAnsi="Times New Roman" w:cs="Times New Roman"/>
          <w:sz w:val="28"/>
          <w:szCs w:val="28"/>
        </w:rPr>
        <w:t xml:space="preserve">делятся на две категории: тяжелые и </w:t>
      </w:r>
      <w:r>
        <w:rPr>
          <w:rFonts w:ascii="Times New Roman" w:hAnsi="Times New Roman" w:cs="Times New Roman"/>
          <w:sz w:val="28"/>
          <w:szCs w:val="28"/>
        </w:rPr>
        <w:t xml:space="preserve">легкие (</w:t>
      </w:r>
      <w:hyperlink r:id="rId16">
        <w:r>
          <w:rPr>
            <w:rFonts w:ascii="Times New Roman" w:hAnsi="Times New Roman" w:cs="Times New Roman"/>
            <w:sz w:val="28"/>
            <w:szCs w:val="28"/>
          </w:rPr>
          <w:t xml:space="preserve">Приказ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Минздравсоцразвития России от 24.02.2005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160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Об определении степени тяжести повреждения здоровья при несчастных случаях на производстве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).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7">
        <w:r>
          <w:rPr>
            <w:rFonts w:ascii="Times New Roman" w:hAnsi="Times New Roman" w:cs="Times New Roman"/>
            <w:sz w:val="28"/>
            <w:szCs w:val="28"/>
          </w:rPr>
          <w:t xml:space="preserve">Форма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медицинского заключения о характере полученных повреждений здоровья в результате несчастного случая на производстве и степени их тяжести (ф. 315/у) утверждена Приказом Минздравсоцразвития России от 15.04.2005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275. Представитель работодателя должен обратиться в медучреждение с запросом на получение такого заключения.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Шаг 5: проинформируйте о несчастном случае госорганы и профсоюзы (в зависимости от тяжести травмы).</w:t>
      </w:r>
      <w:r>
        <w:rPr>
          <w:rFonts w:ascii="Times New Roman" w:hAnsi="Times New Roman" w:cs="Times New Roman"/>
          <w:sz w:val="28"/>
          <w:szCs w:val="28"/>
        </w:rPr>
        <w:t xml:space="preserve"> Если в медицинском заключении указано, что травма легкая, работодатель обязан в течение суток известить о случившемся только </w:t>
      </w:r>
      <w:r>
        <w:rPr>
          <w:rFonts w:ascii="Times New Roman" w:hAnsi="Times New Roman" w:cs="Times New Roman"/>
          <w:sz w:val="28"/>
          <w:szCs w:val="28"/>
        </w:rPr>
        <w:t xml:space="preserve">СФРФ </w:t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hyperlink r:id="rId18">
        <w:r>
          <w:rPr>
            <w:rFonts w:ascii="Times New Roman" w:hAnsi="Times New Roman" w:cs="Times New Roman"/>
            <w:sz w:val="28"/>
            <w:szCs w:val="28"/>
          </w:rPr>
          <w:t xml:space="preserve">пп. 6 п. 2 ст. 17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24.07.1998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125-ФЗ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Об обязательном социальном страховании от несчастных случаев на производстве и профессиональных заболеваний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).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тяжелом, групповом (два человека или более) или смертельном несчастном случае также в течение суток нужно известить (в дополнение к </w:t>
      </w:r>
      <w:r>
        <w:rPr>
          <w:rFonts w:ascii="Times New Roman" w:hAnsi="Times New Roman" w:cs="Times New Roman"/>
          <w:sz w:val="28"/>
          <w:szCs w:val="28"/>
        </w:rPr>
        <w:t xml:space="preserve">СФРФ</w:t>
      </w:r>
      <w:r>
        <w:rPr>
          <w:rFonts w:ascii="Times New Roman" w:hAnsi="Times New Roman" w:cs="Times New Roman"/>
          <w:sz w:val="28"/>
          <w:szCs w:val="28"/>
        </w:rPr>
        <w:t xml:space="preserve">) государственные органы, указанные в </w:t>
      </w:r>
      <w:hyperlink r:id="rId19">
        <w:r>
          <w:rPr>
            <w:rFonts w:ascii="Times New Roman" w:hAnsi="Times New Roman" w:cs="Times New Roman"/>
            <w:sz w:val="28"/>
            <w:szCs w:val="28"/>
          </w:rPr>
          <w:t xml:space="preserve">ст. 228.1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ТК РФ, в частности: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орган, осуществляющий государственный надзор за соблюдением трудового законодательства, по месту происшедшего несчастного случая;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прокуратуру по месту происшедшего несчастного случая;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орган, осуществляющий полномочия по реализации политики в</w:t>
      </w:r>
      <w:r>
        <w:rPr>
          <w:rFonts w:ascii="Times New Roman" w:hAnsi="Times New Roman" w:cs="Times New Roman"/>
          <w:sz w:val="28"/>
          <w:szCs w:val="28"/>
        </w:rPr>
        <w:t xml:space="preserve"> области охраны труда на территории субъекта РФ, и орган местного самоуправления по месту происшедшего несчастного случая;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работодателя, направившего работника, с которым произошел несчастный случай;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орган, осуществляющий надзор в установленной сфере деятельности, если несчастный случай произошел в организации или на объекте, подконтрольных этому органу;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соответствующий федеральный орган исполнительной власти, если несчастный случай произошел в подведомственной ему организации.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этой цели нужно заполнить форму извещения, содержащуюся в Приложении 2 к Приказу N 223н </w:t>
      </w:r>
      <w:hyperlink r:id="rId20">
        <w:r>
          <w:rPr>
            <w:rFonts w:ascii="Times New Roman" w:hAnsi="Times New Roman" w:cs="Times New Roman"/>
            <w:color w:val="0000ff"/>
            <w:sz w:val="28"/>
            <w:szCs w:val="28"/>
          </w:rPr>
          <w:t xml:space="preserve">(форма 1)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групповом несчастном случае, тяжелом несчастном случае или несчастном случае со смертельным исходом работодатель (его представитель) в течение суток также обязан направить извещение в соответствующее территориальное объединение организаций профсоюзов. Об этом несчастном случае требуется уведомить родственников пострадавшего.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в ходе расследования изменится категория несчастного случая, например пострадавший умрет в больнице или легкое повреждение окажется тяжелым (наступит ухудшение), нужно будет в течение трех суток известить об этом ГИТ, </w:t>
      </w:r>
      <w:r>
        <w:rPr>
          <w:rFonts w:ascii="Times New Roman" w:hAnsi="Times New Roman" w:cs="Times New Roman"/>
          <w:sz w:val="28"/>
          <w:szCs w:val="28"/>
        </w:rPr>
        <w:t xml:space="preserve">СФРФ</w:t>
      </w:r>
      <w:r>
        <w:rPr>
          <w:rFonts w:ascii="Times New Roman" w:hAnsi="Times New Roman" w:cs="Times New Roman"/>
          <w:sz w:val="28"/>
          <w:szCs w:val="28"/>
        </w:rPr>
        <w:t xml:space="preserve">, территориальное объединение профсоюзов и надзорный орган (например, Ростехнадзор).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Шаг 6: создайте комиссию по расследованию несчастного случая (в зависимости от степени тяжести).</w:t>
      </w:r>
      <w:r>
        <w:rPr>
          <w:rFonts w:ascii="Times New Roman" w:hAnsi="Times New Roman" w:cs="Times New Roman"/>
          <w:sz w:val="28"/>
          <w:szCs w:val="28"/>
        </w:rPr>
        <w:t xml:space="preserve"> В комиссии не может быть меньше трех </w:t>
      </w:r>
      <w:r>
        <w:rPr>
          <w:rFonts w:ascii="Times New Roman" w:hAnsi="Times New Roman" w:cs="Times New Roman"/>
          <w:sz w:val="28"/>
          <w:szCs w:val="28"/>
        </w:rPr>
        <w:t xml:space="preserve">человек (</w:t>
      </w:r>
      <w:hyperlink r:id="rId21">
        <w:r>
          <w:rPr>
            <w:rFonts w:ascii="Times New Roman" w:hAnsi="Times New Roman" w:cs="Times New Roman"/>
            <w:color w:val="0000ff"/>
            <w:sz w:val="28"/>
            <w:szCs w:val="28"/>
          </w:rPr>
          <w:t xml:space="preserve">ст. 229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ТК РФ). В любом случае количество членов комиссии должно быть нечетным (</w:t>
      </w:r>
      <w:hyperlink r:id="rId22">
        <w:r>
          <w:rPr>
            <w:rFonts w:ascii="Times New Roman" w:hAnsi="Times New Roman" w:cs="Times New Roman"/>
            <w:color w:val="0000ff"/>
            <w:sz w:val="28"/>
            <w:szCs w:val="28"/>
          </w:rPr>
          <w:t xml:space="preserve">п. 22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Положения). </w:t>
      </w:r>
      <w:r>
        <w:rPr>
          <w:rFonts w:ascii="Times New Roman" w:hAnsi="Times New Roman" w:cs="Times New Roman"/>
          <w:sz w:val="28"/>
          <w:szCs w:val="28"/>
        </w:rPr>
        <w:t xml:space="preserve">Если несчастный случай в медицинском заключении признан легким, в комиссию следует включить: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представителей работодателя (председателем комиссии назначается руководитель или его заместитель по направлению);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специалиста по охране труда или лицо, назначенное ответственным за организацию работы по охране труда;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председателя представительного органа работников (при наличии);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представителя </w:t>
      </w:r>
      <w:r>
        <w:rPr>
          <w:rFonts w:ascii="Times New Roman" w:hAnsi="Times New Roman" w:cs="Times New Roman"/>
          <w:sz w:val="28"/>
          <w:szCs w:val="28"/>
        </w:rPr>
        <w:t xml:space="preserve">СФРФ</w:t>
      </w:r>
      <w:r>
        <w:rPr>
          <w:rFonts w:ascii="Times New Roman" w:hAnsi="Times New Roman" w:cs="Times New Roman"/>
          <w:sz w:val="28"/>
          <w:szCs w:val="28"/>
        </w:rPr>
        <w:t xml:space="preserve"> (по согласованию);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уполномоченного по охране труда (при наличии).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расследовании несчастного случая с тяжелыми</w:t>
      </w:r>
      <w:r>
        <w:rPr>
          <w:rFonts w:ascii="Times New Roman" w:hAnsi="Times New Roman" w:cs="Times New Roman"/>
          <w:sz w:val="28"/>
          <w:szCs w:val="28"/>
        </w:rPr>
        <w:t xml:space="preserve"> повреждениями, смертельного или группового в состав комиссии также включаются: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государственный инспектор труда;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представители органа исполнительной власти по труду субъекта (по согласованию);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 отдела охраны труда органа местного самоуправления (по согласованию);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представитель территориального объединения организаций профсоюзов, территориальный орган </w:t>
      </w:r>
      <w:r>
        <w:rPr>
          <w:rFonts w:ascii="Times New Roman" w:hAnsi="Times New Roman" w:cs="Times New Roman"/>
          <w:sz w:val="28"/>
          <w:szCs w:val="28"/>
        </w:rPr>
        <w:t xml:space="preserve">СФРФ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представитель надзорного органа, если несчастный случай произошел на его поднадзорном объекте (по согласованию).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несчастный случай произошел с работником подрядной организации, в состав комиссии по расследованию должны быть включены представитель организации - владельца территории, на которой произошел несчастный случай, и другие лица по решению председателя комиссии по расследованию.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комиссии утверждается приказом (распоряжением) работодателя. Лица, на которых непосредственно возложено обеспечение соблюдения требований охраны труда на участке (объекте), где произошел несчастный случай, в состав комиссии не включаются.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Шаг 7: подготовьте материалы расследования, проведите расследование.</w:t>
      </w:r>
      <w:r>
        <w:rPr>
          <w:rFonts w:ascii="Times New Roman" w:hAnsi="Times New Roman" w:cs="Times New Roman"/>
          <w:sz w:val="28"/>
          <w:szCs w:val="28"/>
        </w:rPr>
        <w:t xml:space="preserve"> Материалы расследования несчастного случая </w:t>
      </w:r>
      <w:r>
        <w:rPr>
          <w:rFonts w:ascii="Times New Roman" w:hAnsi="Times New Roman" w:cs="Times New Roman"/>
          <w:sz w:val="28"/>
          <w:szCs w:val="28"/>
        </w:rPr>
        <w:t xml:space="preserve">включают (</w:t>
      </w:r>
      <w:hyperlink r:id="rId23">
        <w:r>
          <w:rPr>
            <w:rFonts w:ascii="Times New Roman" w:hAnsi="Times New Roman" w:cs="Times New Roman"/>
            <w:sz w:val="28"/>
            <w:szCs w:val="28"/>
          </w:rPr>
          <w:t xml:space="preserve">ст. 229.2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ТК РФ):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(распоряжение) о создании комиссии по расследованию несчастного случая, а также о внесении изменений в ее состав (при наличии);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планы, эскизы, схемы, протокол осмотра места происшествия, а при необходимости - фото- и видеоматериалы;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документы, характеризующие состояние рабочего места, наличие опасных и (или) вредных производственных факторов;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выписки из журналов регистрации инструктажей по охране труда и протоколов проверки знания пострадавшими требований охраны труда;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протоколы опросов очевидцев несчастного случая и должностных лиц, объяснения пострадавших;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экспертные заключения, результаты технических расчетов, лабораторных исследований и испытаний;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медицинское заключение о характере полученных в результате несчастного </w:t>
      </w:r>
      <w:r>
        <w:rPr>
          <w:rFonts w:ascii="Times New Roman" w:hAnsi="Times New Roman" w:cs="Times New Roman"/>
          <w:sz w:val="28"/>
          <w:szCs w:val="28"/>
        </w:rPr>
        <w:t xml:space="preserve">случая на производстве повреждений здоровья и степени их тяжести;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медицинское заключение о возможном нахождении пострадавшего при его поступлении в медицинскую организацию в состоянии алкогольного, наркотического или иного токсического опьянения (отравления), выданное по запросу работодателя (его представителя);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копии документов, подтверждающих выдачу пострадавшему средств индивидуальной защиты в соответствии с действующими нормами;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выписки из ранее выданных работодателю и касающихся предмета расследования предписаний государственных инспекторов труда и должностных лиц территориального органа соответствующего федерального органа исполнительной власти, осуществляющего функции по государственному надзору в установленной сфере деятельности (если несчастный случай произошел в организации или на объекте, подконтрольных этому органу), а также выписки из представлений профсоюзных инспекторов труда об устранении выявленных нарушений требований охраны труда;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о продлении срока расследования несчастного случая (при наличии);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другие документы по усмотрению комиссии.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Конкретный перечень материалов расследования определяется председателем комиссии в зависимости от характера и обстоятельств несчастного случая.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Комиссия должна установить обстоятельства и причины несчастного случая, а также лиц, допустивших нарушения требований охраны труда. Она должна квалифицировать сложившуюся ситуацию как несчастный случай на производстве или как несчастный случай, не связанный с производством. Если комиссия пришла к выводу, что несчастный случай является не связанным с производством, но он произошел в рабочее время и на территории, подконтрольной работодателю, он также должен быть расследован.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Шаг 8: составьте акт о несчастном случае.</w:t>
      </w:r>
      <w:r>
        <w:rPr>
          <w:rFonts w:ascii="Times New Roman" w:hAnsi="Times New Roman" w:cs="Times New Roman"/>
          <w:sz w:val="28"/>
          <w:szCs w:val="28"/>
        </w:rPr>
        <w:t xml:space="preserve"> По каждому несчастному случаю на производстве, повлекшему за собой необходимость перевода пострадавшего на другую работу, потерю им трудоспособности на срок не менее одного дня либо смерть </w:t>
      </w:r>
      <w:r>
        <w:rPr>
          <w:rFonts w:ascii="Times New Roman" w:hAnsi="Times New Roman" w:cs="Times New Roman"/>
          <w:sz w:val="28"/>
          <w:szCs w:val="28"/>
        </w:rPr>
        <w:t xml:space="preserve">пострадавшего, в трех экземплярах оформляется акт о несчастном случае на производстве по одной из форм, установленных Приложением 2 к Приказу N 223н (по </w:t>
      </w:r>
      <w:hyperlink r:id="rId24">
        <w:r>
          <w:rPr>
            <w:rFonts w:ascii="Times New Roman" w:hAnsi="Times New Roman" w:cs="Times New Roman"/>
            <w:sz w:val="28"/>
            <w:szCs w:val="28"/>
          </w:rPr>
          <w:t xml:space="preserve">форме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(Н-1) - в общем случае, по </w:t>
      </w:r>
      <w:hyperlink r:id="rId25">
        <w:r>
          <w:rPr>
            <w:rFonts w:ascii="Times New Roman" w:hAnsi="Times New Roman" w:cs="Times New Roman"/>
            <w:sz w:val="28"/>
            <w:szCs w:val="28"/>
          </w:rPr>
          <w:t xml:space="preserve">форме 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(Н-1ПС) - при несчастном случае, произошедшем со спортсменом, по </w:t>
      </w:r>
      <w:hyperlink r:id="rId26">
        <w:r>
          <w:rPr>
            <w:rFonts w:ascii="Times New Roman" w:hAnsi="Times New Roman" w:cs="Times New Roman"/>
            <w:sz w:val="28"/>
            <w:szCs w:val="28"/>
          </w:rPr>
          <w:t xml:space="preserve">форме 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(Н-1ЧС) - при несчастном случае, произошедшем в результате чрезвычайной ситуации) (</w:t>
      </w:r>
      <w:hyperlink r:id="rId27">
        <w:r>
          <w:rPr>
            <w:rFonts w:ascii="Times New Roman" w:hAnsi="Times New Roman" w:cs="Times New Roman"/>
            <w:sz w:val="28"/>
            <w:szCs w:val="28"/>
          </w:rPr>
          <w:t xml:space="preserve">ст. 230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ТК РФ). В трехдневный срок один экземпляр акта нужно выдать работнику (либо его законному представителю, либо (если произошел несчастный случай на производстве со смертельным исходом) лицам, состоявшим на иждивении</w:t>
      </w:r>
      <w:r>
        <w:rPr>
          <w:rFonts w:ascii="Times New Roman" w:hAnsi="Times New Roman" w:cs="Times New Roman"/>
          <w:sz w:val="28"/>
          <w:szCs w:val="28"/>
        </w:rPr>
        <w:t xml:space="preserve"> погибшего или близким родственникам), второй - направить в </w:t>
      </w:r>
      <w:r>
        <w:rPr>
          <w:rFonts w:ascii="Times New Roman" w:hAnsi="Times New Roman" w:cs="Times New Roman"/>
          <w:sz w:val="28"/>
          <w:szCs w:val="28"/>
        </w:rPr>
        <w:t xml:space="preserve">СФРФ</w:t>
      </w:r>
      <w:r>
        <w:rPr>
          <w:rFonts w:ascii="Times New Roman" w:hAnsi="Times New Roman" w:cs="Times New Roman"/>
          <w:sz w:val="28"/>
          <w:szCs w:val="28"/>
        </w:rPr>
        <w:t xml:space="preserve">, третий - оставить в организации (срок хранения - 45 лет).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групповом несчастном случае на производстве составляются акты на каждого пострадавшего отдельно.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акте о несчастном случае на производстве должны быть подробно изложены обстоятельства и причины несчастного случая, а также указаны лица, допустившие нарушения требований охраны труда и (или) иных федеральных законов и </w:t>
      </w:r>
      <w:r>
        <w:rPr>
          <w:rFonts w:ascii="Times New Roman" w:hAnsi="Times New Roman" w:cs="Times New Roman"/>
          <w:sz w:val="28"/>
          <w:szCs w:val="28"/>
        </w:rPr>
        <w:t xml:space="preserve">нормативных правовых актов, устанавливающих требования безопасности в соответствующей сфере деятельности.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если комиссия установит факт грубой неосторожности застрахованного, содействовавшей возникновению вреда или увеличению вреда, причиненного его здоровью, в акте указывается степень вины застрахованного в процентах, установленная по результатам расследования несчастного случая на производстве, но не более 25% (</w:t>
      </w:r>
      <w:hyperlink r:id="rId28">
        <w:r>
          <w:rPr>
            <w:rFonts w:ascii="Times New Roman" w:hAnsi="Times New Roman" w:cs="Times New Roman"/>
            <w:color w:val="0000ff"/>
            <w:sz w:val="28"/>
            <w:szCs w:val="28"/>
          </w:rPr>
          <w:t xml:space="preserve">ч. 1 ст. 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125-ФЗ).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окончании расследования акт о несчастном случае подписывают все члены комиссии, его утверждает работодатель, ставится печать.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должен быть составлен акт о расследовании группового несчастного случая (легкого несчастного случая, тяжелого несчастного случая, несчастного случая со смертельным исходом) (</w:t>
      </w:r>
      <w:hyperlink r:id="rId29">
        <w:r>
          <w:rPr>
            <w:rFonts w:ascii="Times New Roman" w:hAnsi="Times New Roman" w:cs="Times New Roman"/>
            <w:color w:val="0000ff"/>
            <w:sz w:val="28"/>
            <w:szCs w:val="28"/>
          </w:rPr>
          <w:t xml:space="preserve">форма 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Приложения 2 к Приказу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223н).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комиссия придет к выводу, что несчастный случай не связан с производством, также должен быть составлен акт о расследовании несчастных </w:t>
      </w:r>
      <w:r>
        <w:rPr>
          <w:rFonts w:ascii="Times New Roman" w:hAnsi="Times New Roman" w:cs="Times New Roman"/>
          <w:sz w:val="28"/>
          <w:szCs w:val="28"/>
        </w:rPr>
        <w:t xml:space="preserve">случаев (</w:t>
      </w:r>
      <w:hyperlink r:id="rId30">
        <w:r>
          <w:rPr>
            <w:rFonts w:ascii="Times New Roman" w:hAnsi="Times New Roman" w:cs="Times New Roman"/>
            <w:sz w:val="28"/>
            <w:szCs w:val="28"/>
          </w:rPr>
          <w:t xml:space="preserve">форма 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Приложения 2 к Приказу N 223н). Этот акт вместе с материалами расследования должен храниться работодателем в течение 45 лет. Копии актов о расследовании указанных несчастных случаев (за исключением легких) и материалов их расследования направляются работодателем в соответствующую государственную инспекцию труда.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Шаг 9: зарегистрируйте несчастный случай.</w:t>
      </w:r>
      <w:r>
        <w:rPr>
          <w:rFonts w:ascii="Times New Roman" w:hAnsi="Times New Roman" w:cs="Times New Roman"/>
          <w:sz w:val="28"/>
          <w:szCs w:val="28"/>
        </w:rPr>
        <w:t xml:space="preserve"> Каждый оформленный несчастный случай на производстве нужно зарегистрировать в журнале регистрации несчастных случаев (</w:t>
      </w:r>
      <w:hyperlink r:id="rId31">
        <w:r>
          <w:rPr>
            <w:rFonts w:ascii="Times New Roman" w:hAnsi="Times New Roman" w:cs="Times New Roman"/>
            <w:sz w:val="28"/>
            <w:szCs w:val="28"/>
          </w:rPr>
          <w:t xml:space="preserve">форма 11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Приложения 2 к Приказу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223н).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Шаг 10: сообщите о проведенном расследовании.</w:t>
      </w:r>
      <w:r>
        <w:rPr>
          <w:rFonts w:ascii="Times New Roman" w:hAnsi="Times New Roman" w:cs="Times New Roman"/>
          <w:sz w:val="28"/>
          <w:szCs w:val="28"/>
        </w:rPr>
        <w:t xml:space="preserve"> Один экземпляр акта о расследовании группового несчастного случая на производстве, тяжелого несчастного случая на производстве, несчастного случая на производстве со смертельным исходом (</w:t>
      </w:r>
      <w:hyperlink r:id="rId32">
        <w:r>
          <w:rPr>
            <w:rFonts w:ascii="Times New Roman" w:hAnsi="Times New Roman" w:cs="Times New Roman"/>
            <w:sz w:val="28"/>
            <w:szCs w:val="28"/>
          </w:rPr>
          <w:t xml:space="preserve">форма 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Приложения 2 к Приказу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223н) вместе с копиями материалов расследования, включая копии актов о несчастном случае на производстве на каждого пострадавшего (</w:t>
      </w:r>
      <w:hyperlink r:id="rId33">
        <w:r>
          <w:rPr>
            <w:rFonts w:ascii="Times New Roman" w:hAnsi="Times New Roman" w:cs="Times New Roman"/>
            <w:sz w:val="28"/>
            <w:szCs w:val="28"/>
          </w:rPr>
          <w:t xml:space="preserve">формы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34">
        <w:r>
          <w:rPr>
            <w:rFonts w:ascii="Times New Roman" w:hAnsi="Times New Roman" w:cs="Times New Roman"/>
            <w:sz w:val="28"/>
            <w:szCs w:val="28"/>
          </w:rPr>
          <w:t xml:space="preserve">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35">
        <w:r>
          <w:rPr>
            <w:rFonts w:ascii="Times New Roman" w:hAnsi="Times New Roman" w:cs="Times New Roman"/>
            <w:sz w:val="28"/>
            <w:szCs w:val="28"/>
          </w:rPr>
          <w:t xml:space="preserve">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Приложения 2 к Приказу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223н), председатель комиссии в течение трех календарных дней после представления работодателю направляет в прокуратуру, в которую сообщалось о данном несчастном случае.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Второй экземпляр указанного акта вместе с материалами расследования хранит в течение 45 лет работодатель, осуществляющий учет данного несчастного случая на производстве.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Копии названного акта вместе с копиями материалов расследования направляются: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государственную инспекцию труда;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территориальный орган соответствующего федерального органа исполнительной власти, осуществляющего государственный контроль (надзор) в установленной сфере деятельности, - по несчастным случаям на производстве, происшедшим в организациях или на объектах, подконтрольных этому органу;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ФСС.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Копии актов о расследовании несчастных случаев на производстве (в том </w:t>
      </w:r>
      <w:r>
        <w:rPr>
          <w:rFonts w:ascii="Times New Roman" w:hAnsi="Times New Roman" w:cs="Times New Roman"/>
          <w:sz w:val="28"/>
          <w:szCs w:val="28"/>
        </w:rPr>
        <w:t xml:space="preserve">числе групповых), в результате которых один или несколько пострадавших получили тяжелые повреждения здоровья, либо несчастных случаев на производстве (в том числе групповых) со смертельным исходом вместе с копиями актов о несчастном случае на производстве на каждого пострадавшего направляются председателем комиссии в федеральный орган исполнительной власти, уполномоченный на осуществление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права, в орган исполнительной власти субъекта РФ в области охраны труда и соответствующее территориальное объединение организаций профессиональных союзов для анализа состояния и причин производственного травматизма в России и разработки предложений по его профилактике.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окончании периода временной нетрудоспособности пострадавшего работодатель должен направить в ГИТ, а в необходимых случаях - в территориальный орган соответствующего федерального органа исполнительной власти, осуществляющего государственный контроль (надзор) в установленной сфере деятельности, в которые </w:t>
      </w:r>
      <w:r>
        <w:rPr>
          <w:rFonts w:ascii="Times New Roman" w:hAnsi="Times New Roman" w:cs="Times New Roman"/>
          <w:sz w:val="28"/>
          <w:szCs w:val="28"/>
        </w:rPr>
        <w:t xml:space="preserve">сообщалось о несчастном случае, сообщение о последствиях несчастного случая на производстве и мерах, принятых в целях предупреждения таких несчастных случаев (</w:t>
      </w:r>
      <w:hyperlink r:id="rId36">
        <w:r>
          <w:rPr>
            <w:rFonts w:ascii="Times New Roman" w:hAnsi="Times New Roman" w:cs="Times New Roman"/>
            <w:sz w:val="28"/>
            <w:szCs w:val="28"/>
          </w:rPr>
          <w:t xml:space="preserve">форма 10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Приложения 2 к Приказу N 223н).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Сроки расследования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 </w:t>
      </w:r>
      <w:r>
        <w:rPr>
          <w:rFonts w:ascii="Times New Roman" w:hAnsi="Times New Roman" w:cs="Times New Roman"/>
          <w:sz w:val="28"/>
          <w:szCs w:val="28"/>
        </w:rPr>
        <w:t xml:space="preserve">Срок расследования - три календарных дня для легких несчастных случаев, не более 15 календарных дней - для тяжелых. Сроки можно продлевать на 15 календарных дней (</w:t>
      </w:r>
      <w:hyperlink r:id="rId37">
        <w:r>
          <w:rPr>
            <w:rFonts w:ascii="Times New Roman" w:hAnsi="Times New Roman" w:cs="Times New Roman"/>
            <w:sz w:val="28"/>
            <w:szCs w:val="28"/>
          </w:rPr>
          <w:t xml:space="preserve">ст. 229.1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ТК РФ).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 </w:t>
      </w:r>
      <w:r>
        <w:rPr>
          <w:rFonts w:ascii="Times New Roman" w:hAnsi="Times New Roman" w:cs="Times New Roman"/>
          <w:sz w:val="28"/>
          <w:szCs w:val="28"/>
        </w:rPr>
        <w:t xml:space="preserve">Несчастный случай, о котором не было своевременно сообщено работодателю или в результате которого нетрудоспособность у пострадавшего наступила не сразу, расследуется по заявлению пострадавшего или его доверенного лица в течение одного месяца со дня поступления указанного заявления.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 </w:t>
      </w:r>
      <w:r>
        <w:rPr>
          <w:rFonts w:ascii="Times New Roman" w:hAnsi="Times New Roman" w:cs="Times New Roman"/>
          <w:sz w:val="28"/>
          <w:szCs w:val="28"/>
        </w:rPr>
        <w:t xml:space="preserve">Сроки могут быть продлены, если своевременно не получены медицинское заключение, результаты технической экспертизы, не закончили работу органы дознания, следствия, нет решения суда.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 </w:t>
      </w:r>
      <w:r>
        <w:rPr>
          <w:rFonts w:ascii="Times New Roman" w:hAnsi="Times New Roman" w:cs="Times New Roman"/>
          <w:sz w:val="28"/>
          <w:szCs w:val="28"/>
        </w:rPr>
        <w:t xml:space="preserve">Обратите внимание, что сроки расследования несчастных случаев исчисляются в календарных днях начиная со дня издания работодателем приказа об образовании комиссии по расследованию несчастного случая (</w:t>
      </w:r>
      <w:hyperlink r:id="rId38">
        <w:r>
          <w:rPr>
            <w:rFonts w:ascii="Times New Roman" w:hAnsi="Times New Roman" w:cs="Times New Roman"/>
            <w:sz w:val="28"/>
            <w:szCs w:val="28"/>
          </w:rPr>
          <w:t xml:space="preserve">п. 22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Положения).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>
        <w:rPr>
          <w:rFonts w:ascii="Times New Roman" w:hAnsi="Times New Roman" w:cs="Times New Roman"/>
          <w:b/>
          <w:sz w:val="28"/>
          <w:szCs w:val="28"/>
        </w:rPr>
        <w:t xml:space="preserve">Ответственность за нарушение порядка расследования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несчастных случаев</w:t>
      </w:r>
    </w:p>
    <w:p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 </w:t>
      </w:r>
      <w:r>
        <w:rPr>
          <w:rFonts w:ascii="Times New Roman" w:hAnsi="Times New Roman" w:cs="Times New Roman"/>
          <w:sz w:val="28"/>
          <w:szCs w:val="28"/>
        </w:rPr>
        <w:t xml:space="preserve">За нарушение порядка расследования несчастных случаев предусмотрена административная ответственность, а по результатам проведенного расследования виновных лиц могут привлечь к дисциплинарной, административной или</w:t>
      </w:r>
      <w:r>
        <w:rPr>
          <w:rFonts w:ascii="Times New Roman" w:hAnsi="Times New Roman" w:cs="Times New Roman"/>
          <w:sz w:val="28"/>
          <w:szCs w:val="28"/>
        </w:rPr>
        <w:t xml:space="preserve"> уголовной ответственности. Также работодателя могут привлечь к гражданской ответственности по иску от пострадавшего или его доверенных лиц в порядке гражданского судопроизводства.</w:t>
      </w:r>
    </w:p>
    <w:p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 </w:t>
      </w:r>
      <w:r>
        <w:rPr>
          <w:rFonts w:ascii="Times New Roman" w:hAnsi="Times New Roman" w:cs="Times New Roman"/>
          <w:sz w:val="28"/>
          <w:szCs w:val="28"/>
        </w:rPr>
        <w:t xml:space="preserve">Нарушение порядка расследования и учета несчастного случая на производстве, непредставление сведений о произошедшем несчастном случае в установленные сроки влекут меры административной ответственности в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r:id="rId39">
        <w:r>
          <w:rPr>
            <w:rFonts w:ascii="Times New Roman" w:hAnsi="Times New Roman" w:cs="Times New Roman"/>
            <w:sz w:val="28"/>
            <w:szCs w:val="28"/>
          </w:rPr>
          <w:t xml:space="preserve">ч. 1 ст. 5.27.1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КоАП РФ </w:t>
      </w:r>
      <w:r>
        <w:rPr>
          <w:rFonts w:ascii="Times New Roman" w:hAnsi="Times New Roman" w:cs="Times New Roman"/>
          <w:sz w:val="28"/>
          <w:szCs w:val="28"/>
        </w:rPr>
        <w:t xml:space="preserve">в виде административного штрафа в следующих размерах:</w:t>
      </w:r>
    </w:p>
    <w:p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должностных лиц - в размере от 2 000 до 5 000 руб.;</w:t>
      </w:r>
    </w:p>
    <w:p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юридических лиц - в размере от 50 000 до 80 000 руб.</w:t>
      </w:r>
    </w:p>
    <w:p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 </w:t>
      </w:r>
      <w:r>
        <w:rPr>
          <w:rFonts w:ascii="Times New Roman" w:hAnsi="Times New Roman" w:cs="Times New Roman"/>
          <w:sz w:val="28"/>
          <w:szCs w:val="28"/>
        </w:rPr>
        <w:t xml:space="preserve">З</w:t>
      </w:r>
      <w:r>
        <w:rPr>
          <w:rFonts w:ascii="Times New Roman" w:hAnsi="Times New Roman" w:cs="Times New Roman"/>
          <w:sz w:val="28"/>
          <w:szCs w:val="28"/>
        </w:rPr>
        <w:t xml:space="preserve">а сокрытие наступления страхового случая при обязательном социальном страховании от несчастных случаев на производстве и профессиональных заболеваний </w:t>
      </w:r>
      <w:hyperlink r:id="rId40">
        <w:r>
          <w:rPr>
            <w:rFonts w:ascii="Times New Roman" w:hAnsi="Times New Roman" w:cs="Times New Roman"/>
            <w:sz w:val="28"/>
            <w:szCs w:val="28"/>
          </w:rPr>
          <w:t xml:space="preserve">ст. 15.34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КоАП РФ предусматривается отдельная мера административной ответственности</w:t>
      </w:r>
      <w:r>
        <w:rPr>
          <w:rFonts w:ascii="Times New Roman" w:hAnsi="Times New Roman" w:cs="Times New Roman"/>
          <w:sz w:val="28"/>
          <w:szCs w:val="28"/>
        </w:rPr>
        <w:t xml:space="preserve"> в виде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административного штрафа в следующих размерах:</w:t>
      </w:r>
    </w:p>
    <w:p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граждан - от 300 до 500 руб.;</w:t>
      </w:r>
    </w:p>
    <w:p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должностных лиц - от 500 до 1 000 руб.;</w:t>
      </w:r>
    </w:p>
    <w:p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юридических лиц - от 5 000 до 10 000 руб.</w:t>
      </w:r>
    </w:p>
    <w:p>
      <w:pPr>
        <w:pStyle w:val="ConsPlusNormal"/>
        <w:ind w:firstLine="540"/>
        <w:jc w:val="both"/>
      </w:pPr>
    </w:p>
    <w:sectPr>
      <w:headerReference w:type="default" r:id="rId8"/>
      <w:pgSz w:w="11906" w:h="16838"/>
      <w:pgMar w:top="709" w:right="566" w:bottom="1134" w:left="1276" w:header="708" w:footer="708" w:gutter="0"/>
      <w:cols w:space="708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0">
    <w:p>
      <w:pPr>
        <w:spacing w:after="0" w:line="240" w:lineRule="auto"/>
      </w:pPr>
      <w:r>
        <w:separator/>
      </w:r>
    </w:p>
  </w:endnote>
  <w:endnote w:type="continuationSeparator" w:id="1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0">
    <w:p>
      <w:pPr>
        <w:spacing w:after="0" w:line="240" w:lineRule="auto"/>
      </w:pPr>
      <w:r>
        <w:separator/>
      </w:r>
    </w:p>
  </w:footnote>
  <w:footnote w:type="continuationSeparator" w:id="1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:id w:val="32823687"/>
      <w:docPartObj>
        <w:docPartGallery w:val="Page Numbers (Top of Page)"/>
        <w:docPartUnique w:val="true"/>
      </w:docPartObj>
      <w:rPr>
        <w:rFonts w:ascii="Times New Roman" w:hAnsi="Times New Roman" w:cs="Times New Roman"/>
      </w:rPr>
    </w:sdtPr>
    <w:sdtContent>
      <w:p>
        <w:pPr>
          <w:pStyle w:val="a3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  \* MERGEFORMAT 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 xml:space="preserve">8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ConsPlusNormal" w:customStyle="1">
    <w:name w:val="ConsPlusNormal"/>
    <w:pPr>
      <w:widowControl w:val="off"/>
      <w:spacing w:after="0" w:line="240" w:lineRule="auto"/>
    </w:pPr>
    <w:rPr>
      <w:rFonts w:ascii="Arial" w:hAnsi="Arial" w:cs="Arial" w:eastAsiaTheme="minorEastAsia"/>
      <w:sz w:val="20"/>
      <w:lang w:eastAsia="ru-RU"/>
    </w:rPr>
  </w:style>
  <w:style w:type="paragraph" w:styleId="ConsPlusTitle" w:customStyle="1">
    <w:name w:val="ConsPlusTitle"/>
    <w:pPr>
      <w:widowControl w:val="off"/>
      <w:spacing w:after="0" w:line="240" w:lineRule="auto"/>
    </w:pPr>
    <w:rPr>
      <w:rFonts w:ascii="Arial" w:hAnsi="Arial" w:cs="Arial" w:eastAsiaTheme="minorEastAsia"/>
      <w:b/>
      <w:sz w:val="20"/>
      <w:lang w:eastAsia="ru-RU"/>
    </w:rPr>
  </w:style>
  <w:style w:type="paragraph" w:styleId="ConsPlusTitlePage" w:customStyle="1">
    <w:name w:val="ConsPlusTitlePage"/>
    <w:pPr>
      <w:widowControl w:val="off"/>
      <w:spacing w:after="0" w:line="240" w:lineRule="auto"/>
    </w:pPr>
    <w:rPr>
      <w:rFonts w:ascii="Tahoma" w:hAnsi="Tahoma" w:cs="Tahoma" w:eastAsiaTheme="minorEastAsi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4" w:customStyle="1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1">
    <w:name w:val="Нижний колонтитул Знак"/>
    <w:basedOn w:val="a0"/>
    <w:link w:val="a5"/>
    <w:uiPriority w:val="99"/>
    <w:semiHidden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yperlink" Target="consultantplus://offline/ref=EE1582AFA52F9AC4154208DA7004220C2324BCE470CB3AFEA93AA47D98799A2D1FE849F4C8219C7533B283ABDB1F19FC7D006C9C6580J7B3M" TargetMode="External"/><Relationship Id="rId10" Type="http://schemas.openxmlformats.org/officeDocument/2006/relationships/hyperlink" Target="consultantplus://offline/ref=EE1582AFA52F9AC4154208DA7004220C2324BCE470CB3AFEA93AA47D98799A2D1FE849F4C8209D7533B283ABDB1F19FC7D006C9C6580J7B3M" TargetMode="External"/><Relationship Id="rId11" Type="http://schemas.openxmlformats.org/officeDocument/2006/relationships/hyperlink" Target="consultantplus://offline/ref=EE1582AFA52F9AC4154208DA7004220C2324BCE470CB3AFEA93AA47D98799A2D1FE849F4C921917533B283ABDB1F19FC7D006C9C6580J7B3M" TargetMode="External"/><Relationship Id="rId12" Type="http://schemas.openxmlformats.org/officeDocument/2006/relationships/hyperlink" Target="consultantplus://offline/ref=EE1582AFA52F9AC4154208DA7004220C2327B6E57DCB3AFEA93AA47D98799A2D1FE849F7C020987F6FE893AF924816E07E1F739F7B807122J1B0M" TargetMode="External"/><Relationship Id="rId13" Type="http://schemas.openxmlformats.org/officeDocument/2006/relationships/hyperlink" Target="consultantplus://offline/ref=EE1582AFA52F9AC4154208DA7004220C2327B6E57DCB3AFEA93AA47D98799A2D1FE849F7C020987E60E893AF924816E07E1F739F7B807122J1B0M" TargetMode="External"/><Relationship Id="rId14" Type="http://schemas.openxmlformats.org/officeDocument/2006/relationships/hyperlink" Target="consultantplus://offline/ref=EE1582AFA52F9AC4154208DA7004220C2327B6E57DCB3AFEA93AA47D98799A2D1FE849F7C020987D6FE893AF924816E07E1F739F7B807122J1B0M" TargetMode="External"/><Relationship Id="rId15" Type="http://schemas.openxmlformats.org/officeDocument/2006/relationships/hyperlink" Target="consultantplus://offline/ref=EE1582AFA52F9AC4154208DA7004220C2324BCE470CB3AFEA93AA47D98799A2D1FE849F4C729917533B283ABDB1F19FC7D006C9C6580J7B3M" TargetMode="External"/><Relationship Id="rId16" Type="http://schemas.openxmlformats.org/officeDocument/2006/relationships/hyperlink" Target="consultantplus://offline/ref=EE1582AFA52F9AC4154208DA7004220C2224B9E77CC067F4A163A87F9F76C52818F949F4C23E997F79E1C7FCJDB4M" TargetMode="External"/><Relationship Id="rId17" Type="http://schemas.openxmlformats.org/officeDocument/2006/relationships/hyperlink" Target="consultantplus://offline/ref=EE1582AFA52F9AC4154208DA7004220C2225BBE277C067F4A163A87F9F76C53A18A145F6C02099796CB796BA831019E062007380678273J2B2M" TargetMode="External"/><Relationship Id="rId18" Type="http://schemas.openxmlformats.org/officeDocument/2006/relationships/hyperlink" Target="consultantplus://offline/ref=EE1582AFA52F9AC4154208DA7004220C2327BEE67DC33AFEA93AA47D98799A2D1FE849F7C020997763E893AF924816E07E1F739F7B807122J1B0M" TargetMode="External"/><Relationship Id="rId19" Type="http://schemas.openxmlformats.org/officeDocument/2006/relationships/hyperlink" Target="consultantplus://offline/ref=EE1582AFA52F9AC4154208DA7004220C2324BCE470CB3AFEA93AA47D98799A2D1FE849F4C822917533B283ABDB1F19FC7D006C9C6580J7B3M" TargetMode="External"/><Relationship Id="rId20" Type="http://schemas.openxmlformats.org/officeDocument/2006/relationships/hyperlink" Target="consultantplus://offline/ref=EE1582AFA52F9AC4154208DA7004220C2327B6E57DCB3AFEA93AA47D98799A2D1FE849F7C020997863E893AF924816E07E1F739F7B807122J1B0M" TargetMode="External"/><Relationship Id="rId21" Type="http://schemas.openxmlformats.org/officeDocument/2006/relationships/hyperlink" Target="consultantplus://offline/ref=EE1582AFA52F9AC4154208DA7004220C2324BCE470CB3AFEA93AA47D98799A2D1FE849F4C824907533B283ABDB1F19FC7D006C9C6580J7B3M" TargetMode="External"/><Relationship Id="rId22" Type="http://schemas.openxmlformats.org/officeDocument/2006/relationships/hyperlink" Target="consultantplus://offline/ref=EE1582AFA52F9AC4154208DA7004220C2327B6E57DCB3AFEA93AA47D98799A2D1FE849F7C020997E61E893AF924816E07E1F739F7B807122J1B0M" TargetMode="External"/><Relationship Id="rId23" Type="http://schemas.openxmlformats.org/officeDocument/2006/relationships/hyperlink" Target="consultantplus://offline/ref=EE1582AFA52F9AC4154208DA7004220C2324BCE470CB3AFEA93AA47D98799A2D1FE849F4C8279B7533B283ABDB1F19FC7D006C9C6580J7B3M" TargetMode="External"/><Relationship Id="rId24" Type="http://schemas.openxmlformats.org/officeDocument/2006/relationships/hyperlink" Target="consultantplus://offline/ref=EE1582AFA52F9AC4154208DA7004220C2327B6E57DCB3AFEA93AA47D98799A2D1FE849F7C020997666E893AF924816E07E1F739F7B807122J1B0M" TargetMode="External"/><Relationship Id="rId25" Type="http://schemas.openxmlformats.org/officeDocument/2006/relationships/hyperlink" Target="consultantplus://offline/ref=EE1582AFA52F9AC4154208DA7004220C2327B6E57DCB3AFEA93AA47D98799A2D1FE849F7C0209A7B63E893AF924816E07E1F739F7B807122J1B0M" TargetMode="External"/><Relationship Id="rId26" Type="http://schemas.openxmlformats.org/officeDocument/2006/relationships/hyperlink" Target="consultantplus://offline/ref=EE1582AFA52F9AC4154208DA7004220C2327B6E57DCB3AFEA93AA47D98799A2D1FE849F7C0209B7E62E893AF924816E07E1F739F7B807122J1B0M" TargetMode="External"/><Relationship Id="rId27" Type="http://schemas.openxmlformats.org/officeDocument/2006/relationships/hyperlink" Target="consultantplus://offline/ref=EE1582AFA52F9AC4154208DA7004220C2324BCE470CB3AFEA93AA47D98799A2D1FE849F4C9209D7533B283ABDB1F19FC7D006C9C6580J7B3M" TargetMode="External"/><Relationship Id="rId28" Type="http://schemas.openxmlformats.org/officeDocument/2006/relationships/hyperlink" Target="consultantplus://offline/ref=EE1582AFA52F9AC4154208DA7004220C2327BEE67DC33AFEA93AA47D98799A2D1FE849F7C020997D66E893AF924816E07E1F739F7B807122J1B0M" TargetMode="External"/><Relationship Id="rId29" Type="http://schemas.openxmlformats.org/officeDocument/2006/relationships/hyperlink" Target="consultantplus://offline/ref=EE1582AFA52F9AC4154208DA7004220C2327B6E57DCB3AFEA93AA47D98799A2D1FE849F7C0209B7B64E893AF924816E07E1F739F7B807122J1B0M" TargetMode="External"/><Relationship Id="rId30" Type="http://schemas.openxmlformats.org/officeDocument/2006/relationships/hyperlink" Target="consultantplus://offline/ref=EE1582AFA52F9AC4154208DA7004220C2327B6E57DCB3AFEA93AA47D98799A2D1FE849F7C0209B7B64E893AF924816E07E1F739F7B807122J1B0M" TargetMode="External"/><Relationship Id="rId31" Type="http://schemas.openxmlformats.org/officeDocument/2006/relationships/hyperlink" Target="consultantplus://offline/ref=EE1582AFA52F9AC4154208DA7004220C2327B6E57DCB3AFEA93AA47D98799A2D1FE849F7C0209D7767E893AF924816E07E1F739F7B807122J1B0M" TargetMode="External"/><Relationship Id="rId32" Type="http://schemas.openxmlformats.org/officeDocument/2006/relationships/hyperlink" Target="consultantplus://offline/ref=EE1582AFA52F9AC4154208DA7004220C2327B6E57DCB3AFEA93AA47D98799A2D1FE849F7C0209B7B64E893AF924816E07E1F739F7B807122J1B0M" TargetMode="External"/><Relationship Id="rId33" Type="http://schemas.openxmlformats.org/officeDocument/2006/relationships/hyperlink" Target="consultantplus://offline/ref=EE1582AFA52F9AC4154208DA7004220C2327B6E57DCB3AFEA93AA47D98799A2D1FE849F7C020997666E893AF924816E07E1F739F7B807122J1B0M" TargetMode="External"/><Relationship Id="rId34" Type="http://schemas.openxmlformats.org/officeDocument/2006/relationships/hyperlink" Target="consultantplus://offline/ref=EE1582AFA52F9AC4154208DA7004220C2327B6E57DCB3AFEA93AA47D98799A2D1FE849F7C0209A7B63E893AF924816E07E1F739F7B807122J1B0M" TargetMode="External"/><Relationship Id="rId35" Type="http://schemas.openxmlformats.org/officeDocument/2006/relationships/hyperlink" Target="consultantplus://offline/ref=EE1582AFA52F9AC4154208DA7004220C2327B6E57DCB3AFEA93AA47D98799A2D1FE849F7C0209B7E62E893AF924816E07E1F739F7B807122J1B0M" TargetMode="External"/><Relationship Id="rId36" Type="http://schemas.openxmlformats.org/officeDocument/2006/relationships/hyperlink" Target="consultantplus://offline/ref=EE1582AFA52F9AC4154208DA7004220C2327B6E57DCB3AFEA93AA47D98799A2D1FE849F7C0209D786FE893AF924816E07E1F739F7B807122J1B0M" TargetMode="External"/><Relationship Id="rId37" Type="http://schemas.openxmlformats.org/officeDocument/2006/relationships/hyperlink" Target="consultantplus://offline/ref=EE1582AFA52F9AC4154208DA7004220C2324BCE470CB3AFEA93AA47D98799A2D1FE849F4C8269B7533B283ABDB1F19FC7D006C9C6580J7B3M" TargetMode="External"/><Relationship Id="rId38" Type="http://schemas.openxmlformats.org/officeDocument/2006/relationships/hyperlink" Target="consultantplus://offline/ref=EE1582AFA52F9AC4154208DA7004220C2327B6E57DCB3AFEA93AA47D98799A2D1FE849F7C020997E60E893AF924816E07E1F739F7B807122J1B0M" TargetMode="External"/><Relationship Id="rId39" Type="http://schemas.openxmlformats.org/officeDocument/2006/relationships/hyperlink" Target="consultantplus://offline/ref=EE1582AFA52F9AC4154208DA7004220C2324B9E075CD3AFEA93AA47D98799A2D1FE849FEC729917533B283ABDB1F19FC7D006C9C6580J7B3M" TargetMode="External"/><Relationship Id="rId40" Type="http://schemas.openxmlformats.org/officeDocument/2006/relationships/hyperlink" Target="consultantplus://offline/ref=EE1582AFA52F9AC4154208DA7004220C2324B9E075CD3AFEA93AA47D98799A2D1FE849F7C4289C7533B283ABDB1F19FC7D006C9C6580J7B3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Characters>21144</Characters>
  <CharactersWithSpaces>24804</CharactersWithSpaces>
  <Company/>
  <DocSecurity>0</DocSecurity>
  <HyperlinksChanged>false</HyperlinksChanged>
  <Lines>176</Lines>
  <LinksUpToDate>false</LinksUpToDate>
  <Pages>8</Pages>
  <Paragraphs>49</Paragraphs>
  <ScaleCrop>false</ScaleCrop>
  <SharedDoc>false</SharedDoc>
  <Template>Normal</Template>
  <TotalTime>0</TotalTime>
  <Words>3709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kiselev_me</dc:creator>
  <cp:lastModifiedBy>kiselev_me</cp:lastModifiedBy>
  <cp:revision>2</cp:revision>
  <dcterms:created xsi:type="dcterms:W3CDTF">2025-04-22T08:23:00Z</dcterms:created>
  <dcterms:modified xsi:type="dcterms:W3CDTF">2025-04-22T08:23:00Z</dcterms:modified>
</cp:coreProperties>
</file>